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3DBA81C5" w:rsidR="00F97E2C" w:rsidRDefault="00E8362F" w:rsidP="00CF52D3">
      <w:pPr>
        <w:jc w:val="center"/>
        <w:rPr>
          <w:rFonts w:ascii="Comic Sans MS" w:hAnsi="Comic Sans MS"/>
          <w:b/>
          <w:smallCaps/>
          <w:sz w:val="32"/>
          <w:szCs w:val="32"/>
        </w:rPr>
      </w:pPr>
      <w:bookmarkStart w:id="0" w:name="_GoBack"/>
      <w:bookmarkEnd w:id="0"/>
      <w:r>
        <w:rPr>
          <w:rFonts w:ascii="Comic Sans MS" w:hAnsi="Comic Sans MS"/>
          <w:b/>
          <w:smallCaps/>
          <w:sz w:val="32"/>
          <w:szCs w:val="32"/>
        </w:rPr>
        <w:t>Grade 2</w:t>
      </w:r>
    </w:p>
    <w:p w14:paraId="0B50807F" w14:textId="77777777" w:rsidR="00CF52D3" w:rsidRDefault="00CF52D3" w:rsidP="005515E2">
      <w:pPr>
        <w:rPr>
          <w:rFonts w:ascii="Comic Sans MS" w:hAnsi="Comic Sans MS"/>
          <w:smallCaps/>
          <w:sz w:val="32"/>
          <w:szCs w:val="32"/>
        </w:rPr>
      </w:pPr>
    </w:p>
    <w:tbl>
      <w:tblPr>
        <w:tblStyle w:val="TableGrid"/>
        <w:tblW w:w="10368" w:type="dxa"/>
        <w:tblLayout w:type="fixed"/>
        <w:tblLook w:val="04A0" w:firstRow="1" w:lastRow="0" w:firstColumn="1" w:lastColumn="0" w:noHBand="0" w:noVBand="1"/>
      </w:tblPr>
      <w:tblGrid>
        <w:gridCol w:w="1601"/>
        <w:gridCol w:w="3491"/>
        <w:gridCol w:w="1558"/>
        <w:gridCol w:w="3718"/>
      </w:tblGrid>
      <w:tr w:rsidR="005515E2" w14:paraId="27019B07" w14:textId="77777777" w:rsidTr="00CA63C8">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7E5932" w14:paraId="0CE2C5F7" w14:textId="77777777" w:rsidTr="00AE474E">
        <w:trPr>
          <w:trHeight w:val="665"/>
        </w:trPr>
        <w:tc>
          <w:tcPr>
            <w:tcW w:w="1601" w:type="dxa"/>
            <w:vMerge w:val="restart"/>
            <w:shd w:val="clear" w:color="auto" w:fill="CCCCCC"/>
          </w:tcPr>
          <w:p w14:paraId="03A516F7" w14:textId="77777777" w:rsidR="007E5932" w:rsidRDefault="007E5932" w:rsidP="00CF52D3">
            <w:pPr>
              <w:rPr>
                <w:rFonts w:ascii="Comic Sans MS" w:hAnsi="Comic Sans MS"/>
                <w:smallCaps/>
                <w:sz w:val="28"/>
                <w:szCs w:val="28"/>
              </w:rPr>
            </w:pPr>
            <w:r>
              <w:rPr>
                <w:rFonts w:ascii="Comic Sans MS" w:hAnsi="Comic Sans MS"/>
                <w:smallCaps/>
                <w:sz w:val="28"/>
                <w:szCs w:val="28"/>
              </w:rPr>
              <w:t>September</w:t>
            </w:r>
          </w:p>
        </w:tc>
        <w:tc>
          <w:tcPr>
            <w:tcW w:w="3491" w:type="dxa"/>
            <w:vMerge w:val="restart"/>
          </w:tcPr>
          <w:p w14:paraId="3608104C" w14:textId="5513E344" w:rsidR="00946D67" w:rsidRPr="00946D67" w:rsidRDefault="007E5932" w:rsidP="00CF52D3">
            <w:pPr>
              <w:rPr>
                <w:rFonts w:ascii="Comic Sans MS" w:hAnsi="Comic Sans MS"/>
                <w:i/>
                <w:sz w:val="22"/>
                <w:szCs w:val="22"/>
              </w:rPr>
            </w:pPr>
            <w:r w:rsidRPr="00892BC4">
              <w:rPr>
                <w:rFonts w:ascii="Comic Sans MS" w:hAnsi="Comic Sans MS"/>
                <w:i/>
                <w:sz w:val="22"/>
                <w:szCs w:val="22"/>
              </w:rPr>
              <w:t xml:space="preserve">Second-Grade Reading Growth Spurt (1)   </w:t>
            </w:r>
          </w:p>
          <w:p w14:paraId="37F6AEBC" w14:textId="77777777" w:rsidR="00946D67" w:rsidRDefault="007E5932" w:rsidP="00CF52D3">
            <w:pPr>
              <w:rPr>
                <w:rFonts w:ascii="Comic Sans MS" w:hAnsi="Comic Sans MS"/>
                <w:i/>
                <w:sz w:val="22"/>
                <w:szCs w:val="22"/>
              </w:rPr>
            </w:pPr>
            <w:r>
              <w:rPr>
                <w:rFonts w:ascii="Comic Sans MS" w:hAnsi="Comic Sans MS"/>
                <w:i/>
                <w:sz w:val="22"/>
                <w:szCs w:val="22"/>
              </w:rPr>
              <w:t xml:space="preserve">                        </w:t>
            </w:r>
          </w:p>
          <w:p w14:paraId="1CDCA1C4" w14:textId="091A5467" w:rsidR="007E5932" w:rsidRDefault="00946D67" w:rsidP="00CF52D3">
            <w:pPr>
              <w:rPr>
                <w:rFonts w:ascii="Comic Sans MS" w:hAnsi="Comic Sans MS"/>
                <w:smallCaps/>
                <w:sz w:val="28"/>
                <w:szCs w:val="28"/>
              </w:rPr>
            </w:pPr>
            <w:r>
              <w:rPr>
                <w:rFonts w:ascii="Comic Sans MS" w:hAnsi="Comic Sans MS"/>
                <w:i/>
                <w:sz w:val="22"/>
                <w:szCs w:val="22"/>
              </w:rPr>
              <w:t xml:space="preserve">                         </w:t>
            </w:r>
            <w:r w:rsidR="007E5932">
              <w:rPr>
                <w:rFonts w:ascii="Comic Sans MS" w:hAnsi="Comic Sans MS"/>
                <w:i/>
                <w:sz w:val="22"/>
                <w:szCs w:val="22"/>
              </w:rPr>
              <w:t xml:space="preserve">               </w:t>
            </w:r>
            <w:r w:rsidR="007E5932" w:rsidRPr="00CB6C43">
              <w:rPr>
                <w:rFonts w:ascii="Comic Sans MS" w:hAnsi="Comic Sans MS"/>
                <w:i/>
                <w:sz w:val="20"/>
                <w:szCs w:val="20"/>
              </w:rPr>
              <w:t>RL</w:t>
            </w:r>
            <w:r w:rsidR="007E5932">
              <w:rPr>
                <w:rFonts w:ascii="Comic Sans MS" w:hAnsi="Comic Sans MS"/>
                <w:i/>
                <w:sz w:val="20"/>
                <w:szCs w:val="20"/>
              </w:rPr>
              <w:t>, RI</w:t>
            </w:r>
          </w:p>
        </w:tc>
        <w:tc>
          <w:tcPr>
            <w:tcW w:w="1558" w:type="dxa"/>
            <w:shd w:val="clear" w:color="auto" w:fill="CCCCCC"/>
          </w:tcPr>
          <w:p w14:paraId="5736A69B" w14:textId="77777777" w:rsidR="007E5932" w:rsidRDefault="007E5932" w:rsidP="00CF52D3">
            <w:pPr>
              <w:rPr>
                <w:rFonts w:ascii="Comic Sans MS" w:hAnsi="Comic Sans MS"/>
                <w:smallCaps/>
                <w:sz w:val="28"/>
                <w:szCs w:val="28"/>
              </w:rPr>
            </w:pPr>
            <w:r>
              <w:rPr>
                <w:rFonts w:ascii="Comic Sans MS" w:hAnsi="Comic Sans MS"/>
                <w:smallCaps/>
                <w:sz w:val="28"/>
                <w:szCs w:val="28"/>
              </w:rPr>
              <w:t>September</w:t>
            </w:r>
          </w:p>
        </w:tc>
        <w:tc>
          <w:tcPr>
            <w:tcW w:w="3718" w:type="dxa"/>
          </w:tcPr>
          <w:p w14:paraId="115178E0" w14:textId="3CD48152" w:rsidR="007E5932" w:rsidRDefault="007E5932" w:rsidP="00CF52D3">
            <w:pPr>
              <w:rPr>
                <w:rFonts w:ascii="Comic Sans MS" w:hAnsi="Comic Sans MS"/>
                <w:i/>
                <w:sz w:val="22"/>
                <w:szCs w:val="22"/>
              </w:rPr>
            </w:pPr>
            <w:r>
              <w:rPr>
                <w:rFonts w:ascii="Comic Sans MS" w:hAnsi="Comic Sans MS"/>
                <w:i/>
                <w:sz w:val="22"/>
                <w:szCs w:val="22"/>
              </w:rPr>
              <w:t>Revving Up Writing Muscles</w:t>
            </w:r>
            <w:r w:rsidR="007A59B8">
              <w:rPr>
                <w:rFonts w:ascii="Comic Sans MS" w:hAnsi="Comic Sans MS"/>
                <w:i/>
                <w:sz w:val="22"/>
                <w:szCs w:val="22"/>
              </w:rPr>
              <w:t>*</w:t>
            </w:r>
          </w:p>
          <w:p w14:paraId="58D48C57" w14:textId="5862FC00" w:rsidR="00946D67" w:rsidRPr="00946D67" w:rsidRDefault="007E5932" w:rsidP="00CF52D3">
            <w:pPr>
              <w:rPr>
                <w:rFonts w:ascii="Comic Sans MS" w:hAnsi="Comic Sans MS"/>
                <w:i/>
                <w:sz w:val="22"/>
                <w:szCs w:val="22"/>
              </w:rPr>
            </w:pPr>
            <w:r>
              <w:rPr>
                <w:rFonts w:ascii="Comic Sans MS" w:hAnsi="Comic Sans MS"/>
                <w:i/>
                <w:sz w:val="22"/>
                <w:szCs w:val="22"/>
              </w:rPr>
              <w:t xml:space="preserve">(User Guide) </w:t>
            </w:r>
            <w:r w:rsidRPr="00892BC4">
              <w:rPr>
                <w:rFonts w:ascii="Comic Sans MS" w:hAnsi="Comic Sans MS"/>
                <w:i/>
                <w:sz w:val="22"/>
                <w:szCs w:val="22"/>
              </w:rPr>
              <w:t xml:space="preserve">  </w:t>
            </w:r>
          </w:p>
          <w:p w14:paraId="50B00CAA" w14:textId="77777777" w:rsidR="007E5932" w:rsidRDefault="007E5932" w:rsidP="00CF52D3">
            <w:pPr>
              <w:rPr>
                <w:rFonts w:ascii="Comic Sans MS" w:hAnsi="Comic Sans MS"/>
                <w:smallCaps/>
                <w:sz w:val="28"/>
                <w:szCs w:val="28"/>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i/>
                <w:sz w:val="20"/>
                <w:szCs w:val="20"/>
              </w:rPr>
              <w:t xml:space="preserve"> </w:t>
            </w:r>
            <w:r>
              <w:rPr>
                <w:rFonts w:ascii="Comic Sans MS" w:hAnsi="Comic Sans MS"/>
                <w:i/>
                <w:sz w:val="20"/>
                <w:szCs w:val="20"/>
              </w:rPr>
              <w:t>N</w:t>
            </w:r>
            <w:r w:rsidRPr="00CB6C43">
              <w:rPr>
                <w:rFonts w:ascii="Comic Sans MS" w:hAnsi="Comic Sans MS"/>
                <w:b/>
                <w:i/>
                <w:sz w:val="22"/>
                <w:szCs w:val="22"/>
              </w:rPr>
              <w:t xml:space="preserve"> </w:t>
            </w:r>
          </w:p>
        </w:tc>
      </w:tr>
      <w:tr w:rsidR="007E5932" w14:paraId="6B9FD350" w14:textId="77777777" w:rsidTr="00946D67">
        <w:trPr>
          <w:trHeight w:val="390"/>
        </w:trPr>
        <w:tc>
          <w:tcPr>
            <w:tcW w:w="1601" w:type="dxa"/>
            <w:vMerge/>
            <w:shd w:val="clear" w:color="auto" w:fill="CCCCCC"/>
          </w:tcPr>
          <w:p w14:paraId="0AC7FBA2" w14:textId="77777777" w:rsidR="007E5932" w:rsidRDefault="007E5932" w:rsidP="00CF52D3">
            <w:pPr>
              <w:rPr>
                <w:rFonts w:ascii="Comic Sans MS" w:hAnsi="Comic Sans MS"/>
                <w:smallCaps/>
                <w:sz w:val="28"/>
                <w:szCs w:val="28"/>
              </w:rPr>
            </w:pPr>
          </w:p>
        </w:tc>
        <w:tc>
          <w:tcPr>
            <w:tcW w:w="3491" w:type="dxa"/>
            <w:vMerge/>
          </w:tcPr>
          <w:p w14:paraId="350D1B9E" w14:textId="77777777" w:rsidR="007E5932" w:rsidRPr="00892BC4" w:rsidRDefault="007E5932" w:rsidP="00CF52D3">
            <w:pPr>
              <w:rPr>
                <w:rFonts w:ascii="Comic Sans MS" w:hAnsi="Comic Sans MS"/>
                <w:i/>
                <w:sz w:val="22"/>
                <w:szCs w:val="22"/>
              </w:rPr>
            </w:pPr>
          </w:p>
        </w:tc>
        <w:tc>
          <w:tcPr>
            <w:tcW w:w="1558" w:type="dxa"/>
            <w:vMerge w:val="restart"/>
            <w:shd w:val="clear" w:color="auto" w:fill="CCCCCC"/>
          </w:tcPr>
          <w:p w14:paraId="52E9505B" w14:textId="74243CA5" w:rsidR="007E5932" w:rsidRDefault="00AE474E" w:rsidP="00CF52D3">
            <w:pPr>
              <w:rPr>
                <w:rFonts w:ascii="Comic Sans MS" w:hAnsi="Comic Sans MS"/>
                <w:smallCaps/>
                <w:sz w:val="28"/>
                <w:szCs w:val="28"/>
              </w:rPr>
            </w:pPr>
            <w:r>
              <w:rPr>
                <w:rFonts w:ascii="Comic Sans MS" w:hAnsi="Comic Sans MS"/>
                <w:smallCaps/>
                <w:sz w:val="28"/>
                <w:szCs w:val="28"/>
              </w:rPr>
              <w:t>Late September</w:t>
            </w:r>
          </w:p>
        </w:tc>
        <w:tc>
          <w:tcPr>
            <w:tcW w:w="3718" w:type="dxa"/>
            <w:vMerge w:val="restart"/>
          </w:tcPr>
          <w:p w14:paraId="447E5655" w14:textId="4EA30B68" w:rsidR="007E5932" w:rsidRDefault="007E5932" w:rsidP="00CF52D3">
            <w:pPr>
              <w:rPr>
                <w:rFonts w:ascii="Comic Sans MS" w:hAnsi="Comic Sans MS"/>
                <w:b/>
                <w:i/>
                <w:sz w:val="22"/>
                <w:szCs w:val="22"/>
              </w:rPr>
            </w:pPr>
            <w:r>
              <w:rPr>
                <w:rFonts w:ascii="Comic Sans MS" w:hAnsi="Comic Sans MS"/>
                <w:i/>
                <w:sz w:val="22"/>
                <w:szCs w:val="22"/>
              </w:rPr>
              <w:t>Lessons from the Masters:  Improving Narrative Writing</w:t>
            </w:r>
            <w:r w:rsidR="00946D67">
              <w:rPr>
                <w:rFonts w:ascii="Comic Sans MS" w:hAnsi="Comic Sans MS"/>
                <w:i/>
                <w:sz w:val="22"/>
                <w:szCs w:val="22"/>
              </w:rPr>
              <w:t xml:space="preserve"> (1)</w:t>
            </w:r>
          </w:p>
          <w:p w14:paraId="6C216B4E" w14:textId="77777777" w:rsidR="00946D67" w:rsidRDefault="007E5932" w:rsidP="00CF52D3">
            <w:pPr>
              <w:rPr>
                <w:rFonts w:ascii="Comic Sans MS" w:hAnsi="Comic Sans MS"/>
                <w:b/>
                <w:i/>
                <w:sz w:val="22"/>
                <w:szCs w:val="22"/>
              </w:rPr>
            </w:pPr>
            <w:r>
              <w:rPr>
                <w:rFonts w:ascii="Comic Sans MS" w:hAnsi="Comic Sans MS"/>
                <w:b/>
                <w:i/>
                <w:sz w:val="22"/>
                <w:szCs w:val="22"/>
              </w:rPr>
              <w:t xml:space="preserve">  </w:t>
            </w:r>
          </w:p>
          <w:p w14:paraId="0122992A" w14:textId="77777777" w:rsidR="00946D67" w:rsidRDefault="00946D67" w:rsidP="00CF52D3">
            <w:pPr>
              <w:rPr>
                <w:rFonts w:ascii="Comic Sans MS" w:hAnsi="Comic Sans MS"/>
                <w:b/>
                <w:i/>
                <w:sz w:val="22"/>
                <w:szCs w:val="22"/>
              </w:rPr>
            </w:pPr>
          </w:p>
          <w:p w14:paraId="5BBC8DFC" w14:textId="7DBBA9DD" w:rsidR="007E5932" w:rsidRDefault="00946D67" w:rsidP="00CF52D3">
            <w:pPr>
              <w:rPr>
                <w:rFonts w:ascii="Comic Sans MS" w:hAnsi="Comic Sans MS"/>
                <w:i/>
                <w:sz w:val="22"/>
                <w:szCs w:val="22"/>
              </w:rPr>
            </w:pPr>
            <w:r>
              <w:rPr>
                <w:rFonts w:ascii="Comic Sans MS" w:hAnsi="Comic Sans MS"/>
                <w:b/>
                <w:i/>
                <w:sz w:val="22"/>
                <w:szCs w:val="22"/>
              </w:rPr>
              <w:t xml:space="preserve">             </w:t>
            </w:r>
            <w:r w:rsidR="007E5932">
              <w:rPr>
                <w:rFonts w:ascii="Comic Sans MS" w:hAnsi="Comic Sans MS"/>
                <w:b/>
                <w:i/>
                <w:sz w:val="22"/>
                <w:szCs w:val="22"/>
              </w:rPr>
              <w:t xml:space="preserve">                     </w:t>
            </w:r>
            <w:r w:rsidR="005C54C7">
              <w:rPr>
                <w:rFonts w:ascii="Comic Sans MS" w:hAnsi="Comic Sans MS"/>
                <w:i/>
                <w:sz w:val="20"/>
                <w:szCs w:val="20"/>
              </w:rPr>
              <w:t>N</w:t>
            </w:r>
            <w:r w:rsidR="007E5932" w:rsidRPr="00CB6C43">
              <w:rPr>
                <w:rFonts w:ascii="Comic Sans MS" w:hAnsi="Comic Sans MS"/>
                <w:b/>
                <w:i/>
                <w:sz w:val="22"/>
                <w:szCs w:val="22"/>
              </w:rPr>
              <w:t xml:space="preserve"> </w:t>
            </w:r>
          </w:p>
        </w:tc>
      </w:tr>
      <w:tr w:rsidR="007E5932" w14:paraId="5F14238C" w14:textId="77777777" w:rsidTr="007E5932">
        <w:trPr>
          <w:trHeight w:val="1097"/>
        </w:trPr>
        <w:tc>
          <w:tcPr>
            <w:tcW w:w="1601" w:type="dxa"/>
            <w:shd w:val="clear" w:color="auto" w:fill="CCCCCC"/>
          </w:tcPr>
          <w:p w14:paraId="72D15B9C" w14:textId="467F4E83" w:rsidR="007E5932" w:rsidRDefault="007E5932" w:rsidP="00CF52D3">
            <w:pPr>
              <w:rPr>
                <w:rFonts w:ascii="Comic Sans MS" w:hAnsi="Comic Sans MS"/>
                <w:smallCaps/>
                <w:sz w:val="28"/>
                <w:szCs w:val="28"/>
              </w:rPr>
            </w:pPr>
            <w:r>
              <w:rPr>
                <w:rFonts w:ascii="Comic Sans MS" w:hAnsi="Comic Sans MS"/>
                <w:smallCaps/>
                <w:sz w:val="28"/>
                <w:szCs w:val="28"/>
              </w:rPr>
              <w:t>Early October</w:t>
            </w:r>
          </w:p>
        </w:tc>
        <w:tc>
          <w:tcPr>
            <w:tcW w:w="3491" w:type="dxa"/>
          </w:tcPr>
          <w:p w14:paraId="4EE6C07D" w14:textId="63FABCF3" w:rsidR="007E5932" w:rsidRDefault="007E5932" w:rsidP="00CA63C8">
            <w:pPr>
              <w:rPr>
                <w:rFonts w:ascii="Comic Sans MS" w:hAnsi="Comic Sans MS"/>
                <w:i/>
                <w:sz w:val="22"/>
                <w:szCs w:val="22"/>
              </w:rPr>
            </w:pPr>
            <w:r>
              <w:rPr>
                <w:rFonts w:ascii="Comic Sans MS" w:hAnsi="Comic Sans MS"/>
                <w:i/>
                <w:sz w:val="22"/>
                <w:szCs w:val="22"/>
              </w:rPr>
              <w:t>Growing Word Solving Muscles</w:t>
            </w:r>
            <w:proofErr w:type="gramStart"/>
            <w:r w:rsidR="00AD2C1F">
              <w:rPr>
                <w:rFonts w:ascii="Comic Sans MS" w:hAnsi="Comic Sans MS"/>
                <w:i/>
                <w:sz w:val="22"/>
                <w:szCs w:val="22"/>
              </w:rPr>
              <w:t>*</w:t>
            </w:r>
            <w:r>
              <w:rPr>
                <w:rFonts w:ascii="Comic Sans MS" w:hAnsi="Comic Sans MS"/>
                <w:i/>
                <w:sz w:val="22"/>
                <w:szCs w:val="22"/>
              </w:rPr>
              <w:t xml:space="preserve">  (</w:t>
            </w:r>
            <w:proofErr w:type="gramEnd"/>
            <w:r>
              <w:rPr>
                <w:rFonts w:ascii="Comic Sans MS" w:hAnsi="Comic Sans MS"/>
                <w:i/>
                <w:sz w:val="22"/>
                <w:szCs w:val="22"/>
              </w:rPr>
              <w:t>User Guide)</w:t>
            </w:r>
            <w:r w:rsidRPr="00892BC4">
              <w:rPr>
                <w:rFonts w:ascii="Comic Sans MS" w:hAnsi="Comic Sans MS"/>
                <w:i/>
                <w:sz w:val="22"/>
                <w:szCs w:val="22"/>
              </w:rPr>
              <w:t xml:space="preserve"> </w:t>
            </w:r>
          </w:p>
          <w:p w14:paraId="6F955565" w14:textId="77777777" w:rsidR="00946D67" w:rsidRPr="00946D67" w:rsidRDefault="00946D67" w:rsidP="00CA63C8">
            <w:pPr>
              <w:rPr>
                <w:rFonts w:ascii="Comic Sans MS" w:hAnsi="Comic Sans MS"/>
                <w:i/>
                <w:sz w:val="22"/>
                <w:szCs w:val="22"/>
              </w:rPr>
            </w:pPr>
          </w:p>
          <w:p w14:paraId="6A941105" w14:textId="5AB31E26" w:rsidR="007E5932" w:rsidRPr="007572C0" w:rsidRDefault="007E5932" w:rsidP="00CA63C8">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r w:rsidRPr="00CB6C43">
              <w:rPr>
                <w:rFonts w:ascii="Comic Sans MS" w:hAnsi="Comic Sans MS"/>
                <w:b/>
                <w:i/>
                <w:sz w:val="22"/>
                <w:szCs w:val="22"/>
              </w:rPr>
              <w:t xml:space="preserve">  </w:t>
            </w:r>
          </w:p>
        </w:tc>
        <w:tc>
          <w:tcPr>
            <w:tcW w:w="1558" w:type="dxa"/>
            <w:vMerge/>
            <w:shd w:val="clear" w:color="auto" w:fill="CCCCCC"/>
          </w:tcPr>
          <w:p w14:paraId="4D5DE36D" w14:textId="34E30092" w:rsidR="007E5932" w:rsidRDefault="007E5932" w:rsidP="00CF52D3">
            <w:pPr>
              <w:rPr>
                <w:rFonts w:ascii="Comic Sans MS" w:hAnsi="Comic Sans MS"/>
                <w:smallCaps/>
                <w:sz w:val="28"/>
                <w:szCs w:val="28"/>
              </w:rPr>
            </w:pPr>
          </w:p>
        </w:tc>
        <w:tc>
          <w:tcPr>
            <w:tcW w:w="3718" w:type="dxa"/>
            <w:vMerge/>
          </w:tcPr>
          <w:p w14:paraId="2B25AABF" w14:textId="43C054B4" w:rsidR="007E5932" w:rsidRDefault="007E5932" w:rsidP="00CF52D3">
            <w:pPr>
              <w:rPr>
                <w:rFonts w:ascii="Comic Sans MS" w:hAnsi="Comic Sans MS"/>
                <w:smallCaps/>
                <w:sz w:val="28"/>
                <w:szCs w:val="28"/>
              </w:rPr>
            </w:pPr>
          </w:p>
        </w:tc>
      </w:tr>
      <w:tr w:rsidR="007E5932" w14:paraId="00FA0C66" w14:textId="77777777" w:rsidTr="007E5932">
        <w:trPr>
          <w:trHeight w:val="1097"/>
        </w:trPr>
        <w:tc>
          <w:tcPr>
            <w:tcW w:w="1601" w:type="dxa"/>
            <w:shd w:val="clear" w:color="auto" w:fill="CCCCCC"/>
          </w:tcPr>
          <w:p w14:paraId="509E1190" w14:textId="48AEC727" w:rsidR="007E5932" w:rsidRDefault="00EE2614" w:rsidP="00CF52D3">
            <w:pPr>
              <w:rPr>
                <w:rFonts w:ascii="Comic Sans MS" w:hAnsi="Comic Sans MS"/>
                <w:smallCaps/>
                <w:sz w:val="28"/>
                <w:szCs w:val="28"/>
              </w:rPr>
            </w:pPr>
            <w:r>
              <w:rPr>
                <w:rFonts w:ascii="Comic Sans MS" w:hAnsi="Comic Sans MS"/>
                <w:smallCaps/>
                <w:sz w:val="28"/>
                <w:szCs w:val="28"/>
              </w:rPr>
              <w:t xml:space="preserve">Early </w:t>
            </w:r>
            <w:r w:rsidR="007E5932">
              <w:rPr>
                <w:rFonts w:ascii="Comic Sans MS" w:hAnsi="Comic Sans MS"/>
                <w:smallCaps/>
                <w:sz w:val="28"/>
                <w:szCs w:val="28"/>
              </w:rPr>
              <w:t>November</w:t>
            </w:r>
          </w:p>
        </w:tc>
        <w:tc>
          <w:tcPr>
            <w:tcW w:w="3491" w:type="dxa"/>
          </w:tcPr>
          <w:p w14:paraId="67D3412E" w14:textId="77777777" w:rsidR="007E5932" w:rsidRDefault="007E5932" w:rsidP="00CA63C8">
            <w:pPr>
              <w:rPr>
                <w:rFonts w:ascii="Comic Sans MS" w:hAnsi="Comic Sans MS"/>
                <w:i/>
                <w:sz w:val="22"/>
                <w:szCs w:val="22"/>
              </w:rPr>
            </w:pPr>
            <w:r>
              <w:rPr>
                <w:rFonts w:ascii="Comic Sans MS" w:hAnsi="Comic Sans MS"/>
                <w:i/>
                <w:sz w:val="22"/>
                <w:szCs w:val="22"/>
              </w:rPr>
              <w:t>Becoming Experts: Reading Nonfiction (2)</w:t>
            </w:r>
          </w:p>
          <w:p w14:paraId="5B6E159B" w14:textId="1B33A83E" w:rsidR="00946D67" w:rsidRDefault="00946D67" w:rsidP="00CA63C8">
            <w:pPr>
              <w:rPr>
                <w:rFonts w:ascii="Comic Sans MS" w:hAnsi="Comic Sans MS"/>
                <w:i/>
                <w:sz w:val="22"/>
                <w:szCs w:val="22"/>
              </w:rPr>
            </w:pPr>
          </w:p>
          <w:p w14:paraId="27CA2553" w14:textId="77777777" w:rsidR="00946D67" w:rsidRDefault="00946D67" w:rsidP="00CA63C8">
            <w:pPr>
              <w:rPr>
                <w:rFonts w:ascii="Comic Sans MS" w:hAnsi="Comic Sans MS"/>
                <w:i/>
                <w:sz w:val="22"/>
                <w:szCs w:val="22"/>
              </w:rPr>
            </w:pPr>
          </w:p>
          <w:p w14:paraId="0525E400" w14:textId="77777777" w:rsidR="00946D67" w:rsidRDefault="00946D67" w:rsidP="00CA63C8">
            <w:pPr>
              <w:rPr>
                <w:rFonts w:ascii="Comic Sans MS" w:hAnsi="Comic Sans MS"/>
                <w:i/>
                <w:sz w:val="22"/>
                <w:szCs w:val="22"/>
              </w:rPr>
            </w:pPr>
          </w:p>
          <w:p w14:paraId="5B14A172" w14:textId="4C3A9766" w:rsidR="00946D67" w:rsidRDefault="00946D67" w:rsidP="00CA63C8">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RI</w:t>
            </w:r>
          </w:p>
        </w:tc>
        <w:tc>
          <w:tcPr>
            <w:tcW w:w="1558" w:type="dxa"/>
            <w:shd w:val="clear" w:color="auto" w:fill="CCCCCC"/>
          </w:tcPr>
          <w:p w14:paraId="41826DFA" w14:textId="317B9BDF" w:rsidR="007E5932" w:rsidRDefault="00EE2614" w:rsidP="00CF52D3">
            <w:pPr>
              <w:rPr>
                <w:rFonts w:ascii="Comic Sans MS" w:hAnsi="Comic Sans MS"/>
                <w:smallCaps/>
                <w:sz w:val="28"/>
                <w:szCs w:val="28"/>
              </w:rPr>
            </w:pPr>
            <w:r>
              <w:rPr>
                <w:rFonts w:ascii="Comic Sans MS" w:hAnsi="Comic Sans MS"/>
                <w:smallCaps/>
                <w:sz w:val="28"/>
                <w:szCs w:val="28"/>
              </w:rPr>
              <w:t xml:space="preserve">Early </w:t>
            </w:r>
            <w:r w:rsidR="007E5932">
              <w:rPr>
                <w:rFonts w:ascii="Comic Sans MS" w:hAnsi="Comic Sans MS"/>
                <w:smallCaps/>
                <w:sz w:val="28"/>
                <w:szCs w:val="28"/>
              </w:rPr>
              <w:t>November</w:t>
            </w:r>
          </w:p>
        </w:tc>
        <w:tc>
          <w:tcPr>
            <w:tcW w:w="3718" w:type="dxa"/>
          </w:tcPr>
          <w:p w14:paraId="00408DFD" w14:textId="5D066663" w:rsidR="007E5932" w:rsidRDefault="00322A78" w:rsidP="00CF52D3">
            <w:pPr>
              <w:rPr>
                <w:rFonts w:ascii="Comic Sans MS" w:hAnsi="Comic Sans MS"/>
                <w:i/>
                <w:sz w:val="22"/>
                <w:szCs w:val="22"/>
              </w:rPr>
            </w:pPr>
            <w:r>
              <w:rPr>
                <w:rFonts w:ascii="Comic Sans MS" w:hAnsi="Comic Sans MS"/>
                <w:i/>
                <w:sz w:val="22"/>
                <w:szCs w:val="22"/>
              </w:rPr>
              <w:t>The How-To Guide for Nonfic</w:t>
            </w:r>
            <w:r w:rsidR="007E5932">
              <w:rPr>
                <w:rFonts w:ascii="Comic Sans MS" w:hAnsi="Comic Sans MS"/>
                <w:i/>
                <w:sz w:val="22"/>
                <w:szCs w:val="22"/>
              </w:rPr>
              <w:t>t</w:t>
            </w:r>
            <w:r>
              <w:rPr>
                <w:rFonts w:ascii="Comic Sans MS" w:hAnsi="Comic Sans MS"/>
                <w:i/>
                <w:sz w:val="22"/>
                <w:szCs w:val="22"/>
              </w:rPr>
              <w:t>i</w:t>
            </w:r>
            <w:r w:rsidR="007E5932">
              <w:rPr>
                <w:rFonts w:ascii="Comic Sans MS" w:hAnsi="Comic Sans MS"/>
                <w:i/>
                <w:sz w:val="22"/>
                <w:szCs w:val="22"/>
              </w:rPr>
              <w:t>on Writing (</w:t>
            </w:r>
            <w:r w:rsidR="00155F87">
              <w:rPr>
                <w:rFonts w:ascii="Comic Sans MS" w:hAnsi="Comic Sans MS"/>
                <w:i/>
                <w:sz w:val="22"/>
                <w:szCs w:val="22"/>
              </w:rPr>
              <w:t>Additional Book</w:t>
            </w:r>
            <w:r w:rsidR="007E5932">
              <w:rPr>
                <w:rFonts w:ascii="Comic Sans MS" w:hAnsi="Comic Sans MS"/>
                <w:i/>
                <w:sz w:val="22"/>
                <w:szCs w:val="22"/>
              </w:rPr>
              <w:t>)</w:t>
            </w:r>
          </w:p>
          <w:p w14:paraId="0C8631CC" w14:textId="59643589" w:rsidR="00946D67" w:rsidRDefault="00946D67" w:rsidP="00CF52D3">
            <w:pPr>
              <w:rPr>
                <w:rFonts w:ascii="Comic Sans MS" w:hAnsi="Comic Sans MS"/>
                <w:i/>
                <w:sz w:val="22"/>
                <w:szCs w:val="22"/>
              </w:rPr>
            </w:pPr>
          </w:p>
          <w:p w14:paraId="7466A275" w14:textId="20734C9B" w:rsidR="00946D67" w:rsidRDefault="00946D67" w:rsidP="00CF52D3">
            <w:pPr>
              <w:rPr>
                <w:rFonts w:ascii="Comic Sans MS" w:hAnsi="Comic Sans MS"/>
                <w:i/>
                <w:sz w:val="22"/>
                <w:szCs w:val="22"/>
              </w:rPr>
            </w:pPr>
          </w:p>
          <w:p w14:paraId="024E9195" w14:textId="77777777" w:rsidR="00946D67" w:rsidRDefault="00946D67" w:rsidP="00CF52D3">
            <w:pPr>
              <w:rPr>
                <w:rFonts w:ascii="Comic Sans MS" w:hAnsi="Comic Sans MS"/>
                <w:i/>
                <w:sz w:val="22"/>
                <w:szCs w:val="22"/>
              </w:rPr>
            </w:pPr>
          </w:p>
          <w:p w14:paraId="43C1E850" w14:textId="47D5987D" w:rsidR="00946D67" w:rsidRPr="007E5932" w:rsidRDefault="00946D67" w:rsidP="00CF52D3">
            <w:pPr>
              <w:rPr>
                <w:rFonts w:ascii="Comic Sans MS" w:hAnsi="Comic Sans MS"/>
                <w:i/>
                <w:smallCaps/>
                <w:sz w:val="28"/>
                <w:szCs w:val="28"/>
              </w:rPr>
            </w:pPr>
            <w:r>
              <w:rPr>
                <w:rFonts w:ascii="Comic Sans MS" w:hAnsi="Comic Sans MS"/>
                <w:i/>
                <w:sz w:val="22"/>
                <w:szCs w:val="22"/>
              </w:rPr>
              <w:t xml:space="preserve">                                                 </w:t>
            </w:r>
            <w:r>
              <w:rPr>
                <w:rFonts w:ascii="Comic Sans MS" w:hAnsi="Comic Sans MS"/>
                <w:i/>
                <w:sz w:val="20"/>
                <w:szCs w:val="20"/>
              </w:rPr>
              <w:t xml:space="preserve"> I</w:t>
            </w:r>
          </w:p>
        </w:tc>
      </w:tr>
      <w:tr w:rsidR="005515E2" w14:paraId="03E2727C" w14:textId="77777777" w:rsidTr="00CA63C8">
        <w:tc>
          <w:tcPr>
            <w:tcW w:w="1601" w:type="dxa"/>
            <w:shd w:val="clear" w:color="auto" w:fill="CCCCCC"/>
          </w:tcPr>
          <w:p w14:paraId="22A49A9C" w14:textId="7C852EEB" w:rsidR="005515E2" w:rsidRDefault="00946D67" w:rsidP="00CF52D3">
            <w:pPr>
              <w:rPr>
                <w:rFonts w:ascii="Comic Sans MS" w:hAnsi="Comic Sans MS"/>
                <w:smallCaps/>
                <w:sz w:val="28"/>
                <w:szCs w:val="28"/>
              </w:rPr>
            </w:pPr>
            <w:r>
              <w:rPr>
                <w:rFonts w:ascii="Comic Sans MS" w:hAnsi="Comic Sans MS"/>
                <w:smallCaps/>
                <w:sz w:val="28"/>
                <w:szCs w:val="28"/>
              </w:rPr>
              <w:t>January</w:t>
            </w:r>
          </w:p>
        </w:tc>
        <w:tc>
          <w:tcPr>
            <w:tcW w:w="3491" w:type="dxa"/>
          </w:tcPr>
          <w:p w14:paraId="2D20A67D" w14:textId="77777777" w:rsidR="00CA63C8" w:rsidRDefault="00CA63C8" w:rsidP="00CA63C8">
            <w:pPr>
              <w:rPr>
                <w:rFonts w:ascii="Comic Sans MS" w:hAnsi="Comic Sans MS"/>
                <w:i/>
                <w:sz w:val="22"/>
                <w:szCs w:val="22"/>
              </w:rPr>
            </w:pPr>
            <w:r>
              <w:rPr>
                <w:rFonts w:ascii="Comic Sans MS" w:hAnsi="Comic Sans MS"/>
                <w:i/>
                <w:sz w:val="22"/>
                <w:szCs w:val="22"/>
              </w:rPr>
              <w:t>Studying Characters and Their Stories (If-</w:t>
            </w:r>
            <w:proofErr w:type="gramStart"/>
            <w:r>
              <w:rPr>
                <w:rFonts w:ascii="Comic Sans MS" w:hAnsi="Comic Sans MS"/>
                <w:i/>
                <w:sz w:val="22"/>
                <w:szCs w:val="22"/>
              </w:rPr>
              <w:t>Then)*</w:t>
            </w:r>
            <w:proofErr w:type="gramEnd"/>
          </w:p>
          <w:p w14:paraId="6E68DC44" w14:textId="19A88215" w:rsidR="00946D67" w:rsidRDefault="00946D67" w:rsidP="00CF52D3">
            <w:pPr>
              <w:rPr>
                <w:rFonts w:ascii="Comic Sans MS" w:hAnsi="Comic Sans MS"/>
                <w:b/>
                <w:bCs/>
                <w:iCs/>
                <w:smallCaps/>
                <w:sz w:val="28"/>
                <w:szCs w:val="28"/>
              </w:rPr>
            </w:pPr>
          </w:p>
          <w:p w14:paraId="70932E4D" w14:textId="77777777" w:rsidR="00946D67" w:rsidRDefault="00946D67" w:rsidP="00CF52D3">
            <w:pPr>
              <w:rPr>
                <w:rFonts w:ascii="Comic Sans MS" w:hAnsi="Comic Sans MS"/>
                <w:b/>
                <w:bCs/>
                <w:iCs/>
                <w:smallCaps/>
                <w:sz w:val="28"/>
                <w:szCs w:val="28"/>
              </w:rPr>
            </w:pPr>
          </w:p>
          <w:p w14:paraId="5BC6CB57" w14:textId="3C221D9F" w:rsidR="005515E2" w:rsidRPr="00CA63C8" w:rsidRDefault="00CD6167" w:rsidP="00CF52D3">
            <w:pPr>
              <w:rPr>
                <w:rFonts w:ascii="Comic Sans MS" w:hAnsi="Comic Sans MS"/>
                <w:b/>
                <w:i/>
                <w:sz w:val="22"/>
                <w:szCs w:val="22"/>
              </w:rPr>
            </w:pPr>
            <w:r>
              <w:rPr>
                <w:rFonts w:ascii="Comic Sans MS" w:hAnsi="Comic Sans MS"/>
                <w:i/>
                <w:sz w:val="20"/>
                <w:szCs w:val="20"/>
              </w:rPr>
              <w:t xml:space="preserve">                                                  </w:t>
            </w:r>
            <w:r w:rsidR="00CA63C8">
              <w:rPr>
                <w:rFonts w:ascii="Comic Sans MS" w:hAnsi="Comic Sans MS"/>
                <w:i/>
                <w:sz w:val="20"/>
                <w:szCs w:val="20"/>
              </w:rPr>
              <w:t>RL</w:t>
            </w:r>
          </w:p>
        </w:tc>
        <w:tc>
          <w:tcPr>
            <w:tcW w:w="1558" w:type="dxa"/>
            <w:shd w:val="clear" w:color="auto" w:fill="CCCCCC"/>
          </w:tcPr>
          <w:p w14:paraId="74739FF8" w14:textId="6ADE3101" w:rsidR="005515E2" w:rsidRDefault="00946D67" w:rsidP="00CF52D3">
            <w:pPr>
              <w:rPr>
                <w:rFonts w:ascii="Comic Sans MS" w:hAnsi="Comic Sans MS"/>
                <w:smallCaps/>
                <w:sz w:val="28"/>
                <w:szCs w:val="28"/>
              </w:rPr>
            </w:pPr>
            <w:r>
              <w:rPr>
                <w:rFonts w:ascii="Comic Sans MS" w:hAnsi="Comic Sans MS"/>
                <w:smallCaps/>
                <w:sz w:val="28"/>
                <w:szCs w:val="28"/>
              </w:rPr>
              <w:t>January</w:t>
            </w:r>
          </w:p>
        </w:tc>
        <w:tc>
          <w:tcPr>
            <w:tcW w:w="3718" w:type="dxa"/>
          </w:tcPr>
          <w:p w14:paraId="368CCA08" w14:textId="77777777" w:rsidR="00EE2614" w:rsidRPr="00892BC4" w:rsidRDefault="00EE2614" w:rsidP="00EE2614">
            <w:pPr>
              <w:rPr>
                <w:rFonts w:ascii="Comic Sans MS" w:hAnsi="Comic Sans MS"/>
                <w:i/>
                <w:sz w:val="22"/>
                <w:szCs w:val="22"/>
              </w:rPr>
            </w:pPr>
            <w:r w:rsidRPr="00892BC4">
              <w:rPr>
                <w:rFonts w:ascii="Comic Sans MS" w:hAnsi="Comic Sans MS"/>
                <w:i/>
                <w:sz w:val="22"/>
                <w:szCs w:val="22"/>
              </w:rPr>
              <w:t>Writing About Reading (3)</w:t>
            </w:r>
          </w:p>
          <w:p w14:paraId="01FD3873" w14:textId="77777777" w:rsidR="00EE2614" w:rsidRDefault="00EE2614" w:rsidP="00CF52D3">
            <w:pPr>
              <w:rPr>
                <w:rFonts w:ascii="Comic Sans MS" w:hAnsi="Comic Sans MS"/>
                <w:i/>
                <w:sz w:val="20"/>
                <w:szCs w:val="20"/>
              </w:rPr>
            </w:pPr>
          </w:p>
          <w:p w14:paraId="2FBC043F" w14:textId="77777777" w:rsidR="00EE2614" w:rsidRDefault="00EE2614" w:rsidP="00CF52D3">
            <w:pPr>
              <w:rPr>
                <w:rFonts w:ascii="Comic Sans MS" w:hAnsi="Comic Sans MS"/>
                <w:i/>
                <w:sz w:val="20"/>
                <w:szCs w:val="20"/>
              </w:rPr>
            </w:pPr>
          </w:p>
          <w:p w14:paraId="41D5387E" w14:textId="5AFBB954" w:rsidR="00792578" w:rsidRDefault="00CA63C8" w:rsidP="00CF52D3">
            <w:pPr>
              <w:rPr>
                <w:rFonts w:ascii="Comic Sans MS" w:hAnsi="Comic Sans MS"/>
                <w:i/>
                <w:sz w:val="22"/>
                <w:szCs w:val="22"/>
              </w:rPr>
            </w:pPr>
            <w:r>
              <w:rPr>
                <w:rFonts w:ascii="Comic Sans MS" w:hAnsi="Comic Sans MS"/>
                <w:i/>
                <w:sz w:val="20"/>
                <w:szCs w:val="20"/>
              </w:rPr>
              <w:t xml:space="preserve"> </w:t>
            </w:r>
          </w:p>
          <w:p w14:paraId="427B0102" w14:textId="627C099F" w:rsidR="005515E2" w:rsidRDefault="00792578"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w:t>
            </w:r>
            <w:r w:rsidR="00EE2614">
              <w:rPr>
                <w:rFonts w:ascii="Comic Sans MS" w:hAnsi="Comic Sans MS"/>
                <w:i/>
                <w:sz w:val="20"/>
                <w:szCs w:val="20"/>
              </w:rPr>
              <w:t>O</w:t>
            </w:r>
            <w:r w:rsidR="008D61BE" w:rsidRPr="00CB6C43">
              <w:rPr>
                <w:rFonts w:ascii="Comic Sans MS" w:hAnsi="Comic Sans MS"/>
                <w:b/>
                <w:i/>
                <w:sz w:val="22"/>
                <w:szCs w:val="22"/>
              </w:rPr>
              <w:t xml:space="preserve">  </w:t>
            </w:r>
          </w:p>
        </w:tc>
      </w:tr>
      <w:tr w:rsidR="005515E2" w14:paraId="36659E10" w14:textId="77777777" w:rsidTr="00CA63C8">
        <w:tc>
          <w:tcPr>
            <w:tcW w:w="1601" w:type="dxa"/>
            <w:shd w:val="clear" w:color="auto" w:fill="CCCCCC"/>
          </w:tcPr>
          <w:p w14:paraId="423F1DF9" w14:textId="6D2CEB2A" w:rsidR="005515E2" w:rsidRDefault="00946D67" w:rsidP="00CF52D3">
            <w:pPr>
              <w:rPr>
                <w:rFonts w:ascii="Comic Sans MS" w:hAnsi="Comic Sans MS"/>
                <w:smallCaps/>
                <w:sz w:val="28"/>
                <w:szCs w:val="28"/>
              </w:rPr>
            </w:pPr>
            <w:r>
              <w:rPr>
                <w:rFonts w:ascii="Comic Sans MS" w:hAnsi="Comic Sans MS"/>
                <w:smallCaps/>
                <w:sz w:val="28"/>
                <w:szCs w:val="28"/>
              </w:rPr>
              <w:t>February</w:t>
            </w:r>
          </w:p>
        </w:tc>
        <w:tc>
          <w:tcPr>
            <w:tcW w:w="3491" w:type="dxa"/>
          </w:tcPr>
          <w:p w14:paraId="797841EC" w14:textId="77777777" w:rsidR="00985517" w:rsidRPr="00892BC4" w:rsidRDefault="00985517" w:rsidP="00985517">
            <w:pPr>
              <w:rPr>
                <w:rFonts w:ascii="Comic Sans MS" w:hAnsi="Comic Sans MS"/>
                <w:i/>
                <w:sz w:val="22"/>
                <w:szCs w:val="22"/>
              </w:rPr>
            </w:pPr>
            <w:r w:rsidRPr="00892BC4">
              <w:rPr>
                <w:rFonts w:ascii="Comic Sans MS" w:hAnsi="Comic Sans MS"/>
                <w:i/>
                <w:sz w:val="22"/>
                <w:szCs w:val="22"/>
              </w:rPr>
              <w:t xml:space="preserve">Bigger Books Mean </w:t>
            </w:r>
            <w:proofErr w:type="spellStart"/>
            <w:r w:rsidRPr="00892BC4">
              <w:rPr>
                <w:rFonts w:ascii="Comic Sans MS" w:hAnsi="Comic Sans MS"/>
                <w:i/>
                <w:sz w:val="22"/>
                <w:szCs w:val="22"/>
              </w:rPr>
              <w:t>Amping</w:t>
            </w:r>
            <w:proofErr w:type="spellEnd"/>
            <w:r w:rsidRPr="00892BC4">
              <w:rPr>
                <w:rFonts w:ascii="Comic Sans MS" w:hAnsi="Comic Sans MS"/>
                <w:i/>
                <w:sz w:val="22"/>
                <w:szCs w:val="22"/>
              </w:rPr>
              <w:t xml:space="preserve"> Up Reading Power (3)  </w:t>
            </w:r>
          </w:p>
          <w:p w14:paraId="55D77ABF" w14:textId="1BF19B2A" w:rsidR="00AA4BA9" w:rsidRDefault="00AA4BA9" w:rsidP="00AA4BA9">
            <w:pPr>
              <w:rPr>
                <w:rFonts w:ascii="Comic Sans MS" w:hAnsi="Comic Sans MS"/>
                <w:i/>
                <w:sz w:val="20"/>
                <w:szCs w:val="20"/>
              </w:rPr>
            </w:pPr>
          </w:p>
          <w:p w14:paraId="1EDA548E" w14:textId="77777777" w:rsidR="00946D67" w:rsidRDefault="00946D67" w:rsidP="00AA4BA9">
            <w:pPr>
              <w:rPr>
                <w:rFonts w:ascii="Comic Sans MS" w:hAnsi="Comic Sans MS"/>
                <w:i/>
                <w:sz w:val="20"/>
                <w:szCs w:val="20"/>
              </w:rPr>
            </w:pPr>
          </w:p>
          <w:p w14:paraId="2077594F" w14:textId="1DA9F295" w:rsidR="00946D67" w:rsidRDefault="00946D67" w:rsidP="00AA4BA9">
            <w:pPr>
              <w:rPr>
                <w:rFonts w:ascii="Comic Sans MS" w:hAnsi="Comic Sans MS"/>
                <w:i/>
                <w:sz w:val="20"/>
                <w:szCs w:val="20"/>
              </w:rPr>
            </w:pPr>
          </w:p>
          <w:p w14:paraId="28059E29" w14:textId="468CDBDC" w:rsidR="005515E2" w:rsidRPr="00BF1423" w:rsidRDefault="00AA4BA9" w:rsidP="00CF52D3">
            <w:pPr>
              <w:rPr>
                <w:rFonts w:ascii="Comic Sans MS" w:hAnsi="Comic Sans MS"/>
                <w:i/>
                <w:sz w:val="22"/>
                <w:szCs w:val="22"/>
              </w:rPr>
            </w:pPr>
            <w:r>
              <w:rPr>
                <w:rFonts w:ascii="Comic Sans MS" w:hAnsi="Comic Sans MS"/>
                <w:i/>
                <w:sz w:val="20"/>
                <w:szCs w:val="20"/>
              </w:rPr>
              <w:t xml:space="preserve">                                                </w:t>
            </w:r>
            <w:r w:rsidR="00BF1423">
              <w:rPr>
                <w:rFonts w:ascii="Comic Sans MS" w:hAnsi="Comic Sans MS"/>
                <w:i/>
                <w:sz w:val="20"/>
                <w:szCs w:val="20"/>
              </w:rPr>
              <w:t>RI</w:t>
            </w:r>
          </w:p>
        </w:tc>
        <w:tc>
          <w:tcPr>
            <w:tcW w:w="1558" w:type="dxa"/>
            <w:shd w:val="clear" w:color="auto" w:fill="CCCCCC"/>
          </w:tcPr>
          <w:p w14:paraId="7A91634F" w14:textId="2E09EF76" w:rsidR="005515E2" w:rsidRDefault="00946D67" w:rsidP="00CF52D3">
            <w:pPr>
              <w:rPr>
                <w:rFonts w:ascii="Comic Sans MS" w:hAnsi="Comic Sans MS"/>
                <w:smallCaps/>
                <w:sz w:val="28"/>
                <w:szCs w:val="28"/>
              </w:rPr>
            </w:pPr>
            <w:r>
              <w:rPr>
                <w:rFonts w:ascii="Comic Sans MS" w:hAnsi="Comic Sans MS"/>
                <w:smallCaps/>
                <w:sz w:val="28"/>
                <w:szCs w:val="28"/>
              </w:rPr>
              <w:t>February</w:t>
            </w:r>
          </w:p>
        </w:tc>
        <w:tc>
          <w:tcPr>
            <w:tcW w:w="3718" w:type="dxa"/>
          </w:tcPr>
          <w:p w14:paraId="7FED7AF6" w14:textId="6663B99B" w:rsidR="00BF1423" w:rsidRDefault="00EE2614" w:rsidP="00CF52D3">
            <w:pPr>
              <w:rPr>
                <w:rFonts w:ascii="Comic Sans MS" w:hAnsi="Comic Sans MS"/>
                <w:i/>
                <w:sz w:val="22"/>
                <w:szCs w:val="22"/>
              </w:rPr>
            </w:pPr>
            <w:r>
              <w:rPr>
                <w:rFonts w:ascii="Comic Sans MS" w:hAnsi="Comic Sans MS"/>
                <w:i/>
                <w:sz w:val="22"/>
                <w:szCs w:val="22"/>
              </w:rPr>
              <w:t>Poetry: Big Thoughts in Small Packages (4)</w:t>
            </w:r>
          </w:p>
          <w:p w14:paraId="6BD10B2F" w14:textId="38EA8B33" w:rsidR="00946D67" w:rsidRDefault="00946D67" w:rsidP="00CF52D3">
            <w:pPr>
              <w:rPr>
                <w:rFonts w:ascii="Comic Sans MS" w:hAnsi="Comic Sans MS"/>
                <w:i/>
                <w:sz w:val="22"/>
                <w:szCs w:val="22"/>
              </w:rPr>
            </w:pPr>
          </w:p>
          <w:p w14:paraId="18EB0589" w14:textId="77777777" w:rsidR="00946D67" w:rsidRDefault="00946D67" w:rsidP="00CF52D3">
            <w:pPr>
              <w:rPr>
                <w:rFonts w:ascii="Comic Sans MS" w:hAnsi="Comic Sans MS"/>
                <w:i/>
                <w:sz w:val="22"/>
                <w:szCs w:val="22"/>
              </w:rPr>
            </w:pPr>
          </w:p>
          <w:p w14:paraId="6D6864B1" w14:textId="67E60F7F" w:rsidR="00792578" w:rsidRDefault="008D61BE" w:rsidP="00CF52D3">
            <w:pPr>
              <w:rPr>
                <w:rFonts w:ascii="Comic Sans MS" w:hAnsi="Comic Sans MS"/>
                <w:i/>
                <w:sz w:val="20"/>
                <w:szCs w:val="20"/>
              </w:rPr>
            </w:pPr>
            <w:r>
              <w:rPr>
                <w:rFonts w:ascii="Comic Sans MS" w:hAnsi="Comic Sans MS"/>
                <w:i/>
                <w:sz w:val="22"/>
                <w:szCs w:val="22"/>
              </w:rPr>
              <w:t xml:space="preserve">                                     </w:t>
            </w:r>
            <w:r w:rsidR="008B2BD4">
              <w:rPr>
                <w:rFonts w:ascii="Comic Sans MS" w:hAnsi="Comic Sans MS"/>
                <w:i/>
                <w:sz w:val="20"/>
                <w:szCs w:val="20"/>
              </w:rPr>
              <w:t xml:space="preserve">  </w:t>
            </w:r>
          </w:p>
          <w:p w14:paraId="6A03FF4A" w14:textId="0AAA9BE4" w:rsidR="005515E2" w:rsidRDefault="00792578"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 xml:space="preserve">       </w:t>
            </w:r>
            <w:r w:rsidR="00EE2614">
              <w:rPr>
                <w:rFonts w:ascii="Comic Sans MS" w:hAnsi="Comic Sans MS"/>
                <w:i/>
                <w:sz w:val="20"/>
                <w:szCs w:val="20"/>
              </w:rPr>
              <w:t>P</w:t>
            </w:r>
            <w:r w:rsidR="008D61BE" w:rsidRPr="00CB6C43">
              <w:rPr>
                <w:rFonts w:ascii="Comic Sans MS" w:hAnsi="Comic Sans MS"/>
                <w:b/>
                <w:i/>
                <w:sz w:val="22"/>
                <w:szCs w:val="22"/>
              </w:rPr>
              <w:t xml:space="preserve">  </w:t>
            </w:r>
          </w:p>
        </w:tc>
      </w:tr>
      <w:tr w:rsidR="005515E2" w14:paraId="177D13FB" w14:textId="77777777" w:rsidTr="00CA63C8">
        <w:tc>
          <w:tcPr>
            <w:tcW w:w="1601" w:type="dxa"/>
            <w:shd w:val="clear" w:color="auto" w:fill="CCCCCC"/>
          </w:tcPr>
          <w:p w14:paraId="736DA007" w14:textId="1975E7A2" w:rsidR="005515E2" w:rsidRDefault="00946D67" w:rsidP="00CF52D3">
            <w:pPr>
              <w:rPr>
                <w:rFonts w:ascii="Comic Sans MS" w:hAnsi="Comic Sans MS"/>
                <w:smallCaps/>
                <w:sz w:val="28"/>
                <w:szCs w:val="28"/>
              </w:rPr>
            </w:pPr>
            <w:r>
              <w:rPr>
                <w:rFonts w:ascii="Comic Sans MS" w:hAnsi="Comic Sans MS"/>
                <w:smallCaps/>
                <w:sz w:val="28"/>
                <w:szCs w:val="28"/>
              </w:rPr>
              <w:t>Mid-March</w:t>
            </w:r>
          </w:p>
        </w:tc>
        <w:tc>
          <w:tcPr>
            <w:tcW w:w="3491" w:type="dxa"/>
          </w:tcPr>
          <w:p w14:paraId="7BD82199" w14:textId="3431C65C" w:rsidR="00C73C36" w:rsidRDefault="00985517" w:rsidP="00CF52D3">
            <w:pPr>
              <w:rPr>
                <w:rFonts w:ascii="Comic Sans MS" w:hAnsi="Comic Sans MS"/>
                <w:i/>
                <w:sz w:val="22"/>
                <w:szCs w:val="22"/>
              </w:rPr>
            </w:pPr>
            <w:r>
              <w:rPr>
                <w:rFonts w:ascii="Comic Sans MS" w:hAnsi="Comic Sans MS"/>
                <w:i/>
                <w:sz w:val="22"/>
                <w:szCs w:val="22"/>
              </w:rPr>
              <w:t xml:space="preserve">Reading Nonfiction Cover to Cover: Nonfiction Book Clubs (If – </w:t>
            </w:r>
            <w:proofErr w:type="gramStart"/>
            <w:r>
              <w:rPr>
                <w:rFonts w:ascii="Comic Sans MS" w:hAnsi="Comic Sans MS"/>
                <w:i/>
                <w:sz w:val="22"/>
                <w:szCs w:val="22"/>
              </w:rPr>
              <w:t>Then)</w:t>
            </w:r>
            <w:r w:rsidR="007A59B8">
              <w:rPr>
                <w:rFonts w:ascii="Comic Sans MS" w:hAnsi="Comic Sans MS"/>
                <w:i/>
                <w:sz w:val="22"/>
                <w:szCs w:val="22"/>
              </w:rPr>
              <w:t>*</w:t>
            </w:r>
            <w:proofErr w:type="gramEnd"/>
            <w:r>
              <w:rPr>
                <w:rFonts w:ascii="Comic Sans MS" w:hAnsi="Comic Sans MS"/>
                <w:i/>
                <w:sz w:val="22"/>
                <w:szCs w:val="22"/>
              </w:rPr>
              <w:t xml:space="preserve"> </w:t>
            </w:r>
          </w:p>
          <w:p w14:paraId="2D8DE983" w14:textId="0B4022BA" w:rsidR="00C73C36" w:rsidRDefault="00C73C36" w:rsidP="00CF52D3">
            <w:pPr>
              <w:rPr>
                <w:rFonts w:ascii="Comic Sans MS" w:hAnsi="Comic Sans MS"/>
                <w:i/>
                <w:sz w:val="22"/>
                <w:szCs w:val="22"/>
              </w:rPr>
            </w:pPr>
          </w:p>
          <w:p w14:paraId="3680F7C3" w14:textId="77777777" w:rsidR="00946D67" w:rsidRPr="008B2BD4" w:rsidRDefault="00946D67" w:rsidP="00CF52D3">
            <w:pPr>
              <w:rPr>
                <w:rFonts w:ascii="Comic Sans MS" w:hAnsi="Comic Sans MS"/>
                <w:i/>
                <w:sz w:val="22"/>
                <w:szCs w:val="22"/>
              </w:rPr>
            </w:pPr>
          </w:p>
          <w:p w14:paraId="28060E68" w14:textId="7F196CDB"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946D67">
              <w:rPr>
                <w:rFonts w:ascii="Comic Sans MS" w:hAnsi="Comic Sans MS"/>
                <w:i/>
                <w:sz w:val="22"/>
                <w:szCs w:val="22"/>
              </w:rPr>
              <w:t xml:space="preserve">   </w:t>
            </w:r>
            <w:r w:rsidRPr="00CB6C43">
              <w:rPr>
                <w:rFonts w:ascii="Comic Sans MS" w:hAnsi="Comic Sans MS"/>
                <w:i/>
                <w:sz w:val="20"/>
                <w:szCs w:val="20"/>
              </w:rPr>
              <w:t>RI</w:t>
            </w:r>
            <w:r w:rsidRPr="00CB6C43">
              <w:rPr>
                <w:rFonts w:ascii="Comic Sans MS" w:hAnsi="Comic Sans MS"/>
                <w:b/>
                <w:i/>
                <w:sz w:val="22"/>
                <w:szCs w:val="22"/>
              </w:rPr>
              <w:t xml:space="preserve">   </w:t>
            </w:r>
          </w:p>
        </w:tc>
        <w:tc>
          <w:tcPr>
            <w:tcW w:w="1558" w:type="dxa"/>
            <w:shd w:val="clear" w:color="auto" w:fill="CCCCCC"/>
          </w:tcPr>
          <w:p w14:paraId="0B636A93" w14:textId="5A067D56" w:rsidR="005515E2" w:rsidRDefault="00946D67" w:rsidP="00CF52D3">
            <w:pPr>
              <w:rPr>
                <w:rFonts w:ascii="Comic Sans MS" w:hAnsi="Comic Sans MS"/>
                <w:smallCaps/>
                <w:sz w:val="28"/>
                <w:szCs w:val="28"/>
              </w:rPr>
            </w:pPr>
            <w:r>
              <w:rPr>
                <w:rFonts w:ascii="Comic Sans MS" w:hAnsi="Comic Sans MS"/>
                <w:smallCaps/>
                <w:sz w:val="28"/>
                <w:szCs w:val="28"/>
              </w:rPr>
              <w:t>Mid-March</w:t>
            </w:r>
          </w:p>
        </w:tc>
        <w:tc>
          <w:tcPr>
            <w:tcW w:w="3718" w:type="dxa"/>
          </w:tcPr>
          <w:p w14:paraId="5EFD8867" w14:textId="77777777" w:rsidR="00985517" w:rsidRPr="00892BC4" w:rsidRDefault="00985517" w:rsidP="00985517">
            <w:pPr>
              <w:rPr>
                <w:rFonts w:ascii="Comic Sans MS" w:hAnsi="Comic Sans MS"/>
                <w:i/>
                <w:sz w:val="22"/>
                <w:szCs w:val="22"/>
              </w:rPr>
            </w:pPr>
            <w:r w:rsidRPr="00892BC4">
              <w:rPr>
                <w:rFonts w:ascii="Comic Sans MS" w:hAnsi="Comic Sans MS"/>
                <w:i/>
                <w:sz w:val="22"/>
                <w:szCs w:val="22"/>
              </w:rPr>
              <w:t>Lab Reports and Science Books (2)</w:t>
            </w:r>
          </w:p>
          <w:p w14:paraId="0BF48730" w14:textId="749396F4" w:rsidR="008D61BE" w:rsidRDefault="008D61BE" w:rsidP="00CF52D3">
            <w:pPr>
              <w:rPr>
                <w:rFonts w:ascii="Comic Sans MS" w:hAnsi="Comic Sans MS"/>
                <w:b/>
                <w:i/>
                <w:sz w:val="22"/>
                <w:szCs w:val="22"/>
              </w:rPr>
            </w:pPr>
          </w:p>
          <w:p w14:paraId="5D12FF2E" w14:textId="77777777" w:rsidR="007A59B8" w:rsidRDefault="007A59B8" w:rsidP="00CF52D3">
            <w:pPr>
              <w:rPr>
                <w:rFonts w:ascii="Comic Sans MS" w:hAnsi="Comic Sans MS"/>
                <w:b/>
                <w:i/>
                <w:sz w:val="22"/>
                <w:szCs w:val="22"/>
              </w:rPr>
            </w:pPr>
          </w:p>
          <w:p w14:paraId="3EF2F682" w14:textId="77777777" w:rsidR="008B2BD4" w:rsidRDefault="008B2BD4" w:rsidP="00CF52D3">
            <w:pPr>
              <w:rPr>
                <w:rFonts w:ascii="Comic Sans MS" w:hAnsi="Comic Sans MS"/>
                <w:b/>
                <w:i/>
                <w:sz w:val="22"/>
                <w:szCs w:val="22"/>
              </w:rPr>
            </w:pPr>
          </w:p>
          <w:p w14:paraId="09E7AA4D" w14:textId="2C779420"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4306A">
              <w:rPr>
                <w:rFonts w:ascii="Comic Sans MS" w:hAnsi="Comic Sans MS"/>
                <w:i/>
                <w:sz w:val="20"/>
                <w:szCs w:val="20"/>
              </w:rPr>
              <w:t xml:space="preserve">         </w:t>
            </w:r>
            <w:r w:rsidR="00946D67">
              <w:rPr>
                <w:rFonts w:ascii="Comic Sans MS" w:hAnsi="Comic Sans MS"/>
                <w:i/>
                <w:sz w:val="20"/>
                <w:szCs w:val="20"/>
              </w:rPr>
              <w:t>I</w:t>
            </w:r>
            <w:r w:rsidRPr="00CB6C43">
              <w:rPr>
                <w:rFonts w:ascii="Comic Sans MS" w:hAnsi="Comic Sans MS"/>
                <w:b/>
                <w:i/>
                <w:sz w:val="22"/>
                <w:szCs w:val="22"/>
              </w:rPr>
              <w:t xml:space="preserve"> </w:t>
            </w:r>
          </w:p>
        </w:tc>
      </w:tr>
      <w:tr w:rsidR="005515E2" w14:paraId="7E5F8624" w14:textId="77777777" w:rsidTr="00CA63C8">
        <w:tc>
          <w:tcPr>
            <w:tcW w:w="1601" w:type="dxa"/>
            <w:shd w:val="clear" w:color="auto" w:fill="CCCCCC"/>
          </w:tcPr>
          <w:p w14:paraId="34744D04" w14:textId="42D3BCEB" w:rsidR="005515E2" w:rsidRDefault="00851632" w:rsidP="00CF52D3">
            <w:pPr>
              <w:rPr>
                <w:rFonts w:ascii="Comic Sans MS" w:hAnsi="Comic Sans MS"/>
                <w:smallCaps/>
                <w:sz w:val="28"/>
                <w:szCs w:val="28"/>
              </w:rPr>
            </w:pPr>
            <w:r>
              <w:rPr>
                <w:rFonts w:ascii="Comic Sans MS" w:hAnsi="Comic Sans MS"/>
                <w:smallCaps/>
                <w:sz w:val="28"/>
                <w:szCs w:val="28"/>
              </w:rPr>
              <w:t>May -</w:t>
            </w:r>
            <w:r w:rsidR="005515E2">
              <w:rPr>
                <w:rFonts w:ascii="Comic Sans MS" w:hAnsi="Comic Sans MS"/>
                <w:smallCaps/>
                <w:sz w:val="28"/>
                <w:szCs w:val="28"/>
              </w:rPr>
              <w:t>June</w:t>
            </w:r>
          </w:p>
        </w:tc>
        <w:tc>
          <w:tcPr>
            <w:tcW w:w="3491" w:type="dxa"/>
          </w:tcPr>
          <w:p w14:paraId="00528406" w14:textId="2715E05C" w:rsidR="00BC4AD0" w:rsidRDefault="007E5932" w:rsidP="00CF52D3">
            <w:pPr>
              <w:rPr>
                <w:rFonts w:ascii="Comic Sans MS" w:hAnsi="Comic Sans MS"/>
                <w:i/>
                <w:sz w:val="20"/>
                <w:szCs w:val="20"/>
              </w:rPr>
            </w:pPr>
            <w:r>
              <w:rPr>
                <w:rFonts w:ascii="Comic Sans MS" w:hAnsi="Comic Sans MS"/>
                <w:i/>
                <w:sz w:val="22"/>
                <w:szCs w:val="22"/>
              </w:rPr>
              <w:t>Series Book Clubs</w:t>
            </w:r>
            <w:r w:rsidR="00985517">
              <w:rPr>
                <w:rFonts w:ascii="Comic Sans MS" w:hAnsi="Comic Sans MS"/>
                <w:i/>
                <w:sz w:val="22"/>
                <w:szCs w:val="22"/>
              </w:rPr>
              <w:t xml:space="preserve"> (4)</w:t>
            </w:r>
          </w:p>
          <w:p w14:paraId="1B2A01CB" w14:textId="77777777" w:rsidR="00BC4AD0" w:rsidRDefault="00BC4AD0" w:rsidP="00CF52D3">
            <w:pPr>
              <w:rPr>
                <w:rFonts w:ascii="Comic Sans MS" w:hAnsi="Comic Sans MS"/>
                <w:i/>
                <w:sz w:val="20"/>
                <w:szCs w:val="20"/>
              </w:rPr>
            </w:pPr>
          </w:p>
          <w:p w14:paraId="359398B2" w14:textId="7313716A" w:rsidR="00BC4AD0" w:rsidRDefault="00BC4AD0" w:rsidP="00CF52D3">
            <w:pPr>
              <w:rPr>
                <w:rFonts w:ascii="Comic Sans MS" w:hAnsi="Comic Sans MS"/>
                <w:i/>
                <w:sz w:val="20"/>
                <w:szCs w:val="20"/>
              </w:rPr>
            </w:pPr>
          </w:p>
          <w:p w14:paraId="4BF2D33D" w14:textId="3D9E9C02" w:rsidR="00946D67" w:rsidRDefault="00946D67" w:rsidP="00CF52D3">
            <w:pPr>
              <w:rPr>
                <w:rFonts w:ascii="Comic Sans MS" w:hAnsi="Comic Sans MS"/>
                <w:i/>
                <w:sz w:val="20"/>
                <w:szCs w:val="20"/>
              </w:rPr>
            </w:pPr>
          </w:p>
          <w:p w14:paraId="08D3D232" w14:textId="77777777" w:rsidR="00946D67" w:rsidRDefault="00946D67" w:rsidP="00CF52D3">
            <w:pPr>
              <w:rPr>
                <w:rFonts w:ascii="Comic Sans MS" w:hAnsi="Comic Sans MS"/>
                <w:i/>
                <w:sz w:val="20"/>
                <w:szCs w:val="20"/>
              </w:rPr>
            </w:pPr>
          </w:p>
          <w:p w14:paraId="5BE5542D" w14:textId="39057290" w:rsidR="005515E2" w:rsidRPr="00BC4AD0" w:rsidRDefault="00BC4AD0" w:rsidP="00BC4AD0">
            <w:pPr>
              <w:rPr>
                <w:rFonts w:ascii="Comic Sans MS" w:hAnsi="Comic Sans MS"/>
                <w:i/>
                <w:sz w:val="20"/>
                <w:szCs w:val="20"/>
              </w:rPr>
            </w:pPr>
            <w:r>
              <w:rPr>
                <w:rFonts w:ascii="Comic Sans MS" w:hAnsi="Comic Sans MS"/>
                <w:i/>
                <w:sz w:val="20"/>
                <w:szCs w:val="20"/>
              </w:rPr>
              <w:t xml:space="preserve">                 </w:t>
            </w:r>
            <w:r w:rsidR="00946D67">
              <w:rPr>
                <w:rFonts w:ascii="Comic Sans MS" w:hAnsi="Comic Sans MS"/>
                <w:i/>
                <w:sz w:val="20"/>
                <w:szCs w:val="20"/>
              </w:rPr>
              <w:t xml:space="preserve">                           RI, </w:t>
            </w:r>
            <w:r w:rsidR="00BF1423">
              <w:rPr>
                <w:rFonts w:ascii="Comic Sans MS" w:hAnsi="Comic Sans MS"/>
                <w:i/>
                <w:sz w:val="20"/>
                <w:szCs w:val="20"/>
              </w:rPr>
              <w:t>RL</w:t>
            </w:r>
            <w:r w:rsidR="008D61BE">
              <w:rPr>
                <w:rFonts w:ascii="Comic Sans MS" w:hAnsi="Comic Sans MS"/>
                <w:i/>
                <w:sz w:val="22"/>
                <w:szCs w:val="22"/>
              </w:rPr>
              <w:t xml:space="preserve">         </w:t>
            </w:r>
            <w:r>
              <w:rPr>
                <w:rFonts w:ascii="Comic Sans MS" w:hAnsi="Comic Sans MS"/>
                <w:i/>
                <w:sz w:val="20"/>
                <w:szCs w:val="20"/>
              </w:rPr>
              <w:t xml:space="preserve">     </w:t>
            </w:r>
            <w:r w:rsidR="008D61BE" w:rsidRPr="00CB6C43">
              <w:rPr>
                <w:rFonts w:ascii="Comic Sans MS" w:hAnsi="Comic Sans MS"/>
                <w:b/>
                <w:i/>
                <w:sz w:val="22"/>
                <w:szCs w:val="22"/>
              </w:rPr>
              <w:t xml:space="preserve"> </w:t>
            </w:r>
          </w:p>
        </w:tc>
        <w:tc>
          <w:tcPr>
            <w:tcW w:w="1558" w:type="dxa"/>
            <w:shd w:val="clear" w:color="auto" w:fill="CCCCCC"/>
          </w:tcPr>
          <w:p w14:paraId="07DB1718" w14:textId="73A55BE2" w:rsidR="005515E2" w:rsidRDefault="00851632"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718" w:type="dxa"/>
          </w:tcPr>
          <w:p w14:paraId="65BDDFAF" w14:textId="77777777" w:rsidR="00EE2614" w:rsidRPr="00946D67" w:rsidRDefault="00EE2614" w:rsidP="00EE2614">
            <w:pPr>
              <w:rPr>
                <w:rFonts w:ascii="Comic Sans MS" w:hAnsi="Comic Sans MS"/>
                <w:i/>
                <w:sz w:val="22"/>
                <w:szCs w:val="22"/>
              </w:rPr>
            </w:pPr>
            <w:r>
              <w:rPr>
                <w:rFonts w:ascii="Comic Sans MS" w:hAnsi="Comic Sans MS"/>
                <w:i/>
                <w:sz w:val="22"/>
                <w:szCs w:val="22"/>
              </w:rPr>
              <w:t>Writing Gripping Fictional Stories (If-Then)</w:t>
            </w:r>
          </w:p>
          <w:p w14:paraId="0DD74CBE" w14:textId="55878FB6" w:rsidR="008D61BE" w:rsidRPr="003A5D00" w:rsidRDefault="00985517" w:rsidP="003A5D00">
            <w:pPr>
              <w:jc w:val="center"/>
              <w:rPr>
                <w:rFonts w:ascii="Comic Sans MS" w:hAnsi="Comic Sans MS"/>
                <w:b/>
                <w:bCs/>
                <w:iCs/>
                <w:smallCaps/>
                <w:sz w:val="28"/>
                <w:szCs w:val="28"/>
              </w:rPr>
            </w:pPr>
            <w:r>
              <w:rPr>
                <w:rFonts w:ascii="Comic Sans MS" w:hAnsi="Comic Sans MS"/>
                <w:b/>
                <w:bCs/>
                <w:iCs/>
                <w:smallCaps/>
                <w:sz w:val="28"/>
                <w:szCs w:val="28"/>
              </w:rPr>
              <w:t>and</w:t>
            </w:r>
          </w:p>
          <w:p w14:paraId="3B4B3C0F" w14:textId="7535AA70" w:rsidR="00BF1423" w:rsidRDefault="003A5D00" w:rsidP="00CF52D3">
            <w:pPr>
              <w:rPr>
                <w:rFonts w:ascii="Comic Sans MS" w:hAnsi="Comic Sans MS"/>
                <w:i/>
                <w:sz w:val="20"/>
                <w:szCs w:val="20"/>
              </w:rPr>
            </w:pPr>
            <w:r>
              <w:rPr>
                <w:rFonts w:ascii="Comic Sans MS" w:hAnsi="Comic Sans MS"/>
                <w:i/>
                <w:sz w:val="22"/>
                <w:szCs w:val="22"/>
              </w:rPr>
              <w:t>Independ</w:t>
            </w:r>
            <w:r w:rsidR="00B73367">
              <w:rPr>
                <w:rFonts w:ascii="Comic Sans MS" w:hAnsi="Comic Sans MS"/>
                <w:i/>
                <w:sz w:val="22"/>
                <w:szCs w:val="22"/>
              </w:rPr>
              <w:t xml:space="preserve">ent Writing Projects Across </w:t>
            </w:r>
            <w:r>
              <w:rPr>
                <w:rFonts w:ascii="Comic Sans MS" w:hAnsi="Comic Sans MS"/>
                <w:i/>
                <w:sz w:val="22"/>
                <w:szCs w:val="22"/>
              </w:rPr>
              <w:t>Genres (If-Then)</w:t>
            </w:r>
            <w:r w:rsidR="003F6FC0">
              <w:rPr>
                <w:rFonts w:ascii="Comic Sans MS" w:hAnsi="Comic Sans MS"/>
                <w:i/>
                <w:sz w:val="22"/>
                <w:szCs w:val="22"/>
              </w:rPr>
              <w:t xml:space="preserve">  </w:t>
            </w:r>
            <w:r w:rsidR="008B2BD4">
              <w:rPr>
                <w:rFonts w:ascii="Comic Sans MS" w:hAnsi="Comic Sans MS"/>
                <w:i/>
                <w:sz w:val="20"/>
                <w:szCs w:val="20"/>
              </w:rPr>
              <w:t xml:space="preserve"> </w:t>
            </w:r>
          </w:p>
          <w:p w14:paraId="1C1F7887" w14:textId="187798FF" w:rsidR="005515E2" w:rsidRPr="003F6FC0" w:rsidRDefault="00BF1423" w:rsidP="00CF52D3">
            <w:pPr>
              <w:rPr>
                <w:rFonts w:ascii="Comic Sans MS" w:hAnsi="Comic Sans MS"/>
                <w:i/>
                <w:sz w:val="22"/>
                <w:szCs w:val="22"/>
              </w:rPr>
            </w:pPr>
            <w:r>
              <w:rPr>
                <w:rFonts w:ascii="Comic Sans MS" w:hAnsi="Comic Sans MS"/>
                <w:i/>
                <w:sz w:val="20"/>
                <w:szCs w:val="20"/>
              </w:rPr>
              <w:t xml:space="preserve">                  </w:t>
            </w:r>
            <w:r w:rsidR="00BC4AD0">
              <w:rPr>
                <w:rFonts w:ascii="Comic Sans MS" w:hAnsi="Comic Sans MS"/>
                <w:i/>
                <w:sz w:val="20"/>
                <w:szCs w:val="20"/>
              </w:rPr>
              <w:t xml:space="preserve">                              </w:t>
            </w:r>
            <w:r w:rsidR="008B2BD4">
              <w:rPr>
                <w:rFonts w:ascii="Comic Sans MS" w:hAnsi="Comic Sans MS"/>
                <w:i/>
                <w:sz w:val="20"/>
                <w:szCs w:val="20"/>
              </w:rPr>
              <w:t>P,</w:t>
            </w:r>
            <w:r w:rsidR="00946D67">
              <w:rPr>
                <w:rFonts w:ascii="Comic Sans MS" w:hAnsi="Comic Sans MS"/>
                <w:i/>
                <w:sz w:val="20"/>
                <w:szCs w:val="20"/>
              </w:rPr>
              <w:t xml:space="preserve"> </w:t>
            </w:r>
            <w:r w:rsidR="008B2BD4">
              <w:rPr>
                <w:rFonts w:ascii="Comic Sans MS" w:hAnsi="Comic Sans MS"/>
                <w:i/>
                <w:sz w:val="20"/>
                <w:szCs w:val="20"/>
              </w:rPr>
              <w:t>N</w:t>
            </w:r>
            <w:r w:rsidR="00BC4AD0">
              <w:rPr>
                <w:rFonts w:ascii="Comic Sans MS" w:hAnsi="Comic Sans MS"/>
                <w:i/>
                <w:sz w:val="20"/>
                <w:szCs w:val="20"/>
              </w:rPr>
              <w:t>, I</w:t>
            </w:r>
            <w:r w:rsidR="008D61BE" w:rsidRPr="00CB6C43">
              <w:rPr>
                <w:rFonts w:ascii="Comic Sans MS" w:hAnsi="Comic Sans MS"/>
                <w:b/>
                <w:i/>
                <w:sz w:val="22"/>
                <w:szCs w:val="22"/>
              </w:rPr>
              <w:t xml:space="preserve">   </w:t>
            </w:r>
          </w:p>
        </w:tc>
      </w:tr>
    </w:tbl>
    <w:p w14:paraId="64004AEB" w14:textId="7D889E82"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2B6C8E">
        <w:rPr>
          <w:rFonts w:ascii="Comic Sans MS" w:hAnsi="Comic Sans MS"/>
          <w:smallCaps/>
          <w:sz w:val="28"/>
          <w:szCs w:val="28"/>
        </w:rPr>
        <w:t xml:space="preserve">        * </w:t>
      </w:r>
      <w:r w:rsidR="002B6C8E">
        <w:rPr>
          <w:rFonts w:ascii="Comic Sans MS" w:hAnsi="Comic Sans MS"/>
          <w:b/>
          <w:bCs/>
          <w:smallCaps/>
          <w:sz w:val="28"/>
          <w:szCs w:val="28"/>
        </w:rPr>
        <w:t xml:space="preserve">Please see </w:t>
      </w:r>
      <w:r>
        <w:rPr>
          <w:rFonts w:ascii="Comic Sans MS" w:hAnsi="Comic Sans MS"/>
          <w:b/>
          <w:bCs/>
          <w:smallCaps/>
          <w:sz w:val="28"/>
          <w:szCs w:val="28"/>
        </w:rPr>
        <w:t>page</w:t>
      </w:r>
      <w:r w:rsidR="002B6C8E">
        <w:rPr>
          <w:rFonts w:ascii="Comic Sans MS" w:hAnsi="Comic Sans MS"/>
          <w:b/>
          <w:bCs/>
          <w:smallCaps/>
          <w:sz w:val="28"/>
          <w:szCs w:val="28"/>
        </w:rPr>
        <w:t xml:space="preserve"> 3</w:t>
      </w:r>
    </w:p>
    <w:p w14:paraId="082EC02F" w14:textId="0CADC48B" w:rsidR="00BC4AD0" w:rsidRDefault="00BC4AD0" w:rsidP="00BF1423">
      <w:pPr>
        <w:jc w:val="center"/>
        <w:rPr>
          <w:rFonts w:ascii="Comic Sans MS" w:hAnsi="Comic Sans MS"/>
          <w:b/>
          <w:bCs/>
          <w:smallCaps/>
          <w:sz w:val="28"/>
          <w:szCs w:val="28"/>
        </w:rPr>
      </w:pPr>
    </w:p>
    <w:p w14:paraId="72A2021C" w14:textId="1E7A7695" w:rsidR="002B6C8E" w:rsidRPr="00923DC0" w:rsidRDefault="002B6C8E" w:rsidP="00BF1423">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p w14:paraId="4C37F211" w14:textId="77777777" w:rsidR="002B6C8E" w:rsidRDefault="002B6C8E" w:rsidP="002B6C8E">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908"/>
        <w:gridCol w:w="8532"/>
      </w:tblGrid>
      <w:tr w:rsidR="002B6C8E" w14:paraId="11232966" w14:textId="77777777" w:rsidTr="007572C0">
        <w:tc>
          <w:tcPr>
            <w:tcW w:w="1908" w:type="dxa"/>
          </w:tcPr>
          <w:p w14:paraId="194E66CC" w14:textId="77777777" w:rsidR="002B6C8E" w:rsidRDefault="002B6C8E" w:rsidP="002B6C8E">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8532" w:type="dxa"/>
          </w:tcPr>
          <w:p w14:paraId="6FCA53CF" w14:textId="0A6A2E70" w:rsidR="002B6C8E" w:rsidRPr="001B44D3" w:rsidRDefault="002B6C8E" w:rsidP="002B6C8E">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8A0FF0">
              <w:rPr>
                <w:rFonts w:ascii="Comic Sans MS" w:hAnsi="Comic Sans MS"/>
                <w:bCs/>
                <w:sz w:val="22"/>
                <w:szCs w:val="22"/>
              </w:rPr>
              <w:t>reading</w:t>
            </w:r>
          </w:p>
          <w:p w14:paraId="3FFE12C7" w14:textId="77777777" w:rsidR="002B6C8E" w:rsidRPr="001B44D3" w:rsidRDefault="002B6C8E" w:rsidP="002B6C8E">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2B6C8E" w14:paraId="11BD7439" w14:textId="77777777" w:rsidTr="007572C0">
        <w:tc>
          <w:tcPr>
            <w:tcW w:w="1908" w:type="dxa"/>
          </w:tcPr>
          <w:p w14:paraId="0CF7DE03" w14:textId="77777777" w:rsidR="002B6C8E" w:rsidRDefault="002B6C8E" w:rsidP="002B6C8E">
            <w:pPr>
              <w:rPr>
                <w:rFonts w:ascii="Comic Sans MS" w:hAnsi="Comic Sans MS"/>
                <w:bCs/>
                <w:smallCaps/>
              </w:rPr>
            </w:pPr>
            <w:r w:rsidRPr="009E3F98">
              <w:rPr>
                <w:rFonts w:ascii="Comic Sans MS" w:hAnsi="Comic Sans MS"/>
                <w:b/>
                <w:bCs/>
                <w:smallCaps/>
              </w:rPr>
              <w:t>Timing of the units</w:t>
            </w:r>
          </w:p>
        </w:tc>
        <w:tc>
          <w:tcPr>
            <w:tcW w:w="8532" w:type="dxa"/>
          </w:tcPr>
          <w:p w14:paraId="6EF57024" w14:textId="77777777" w:rsidR="005C54C7" w:rsidRPr="0061330C" w:rsidRDefault="005C54C7" w:rsidP="005C54C7">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58DC15F4" w14:textId="77777777" w:rsidR="005C54C7" w:rsidRPr="0061330C" w:rsidRDefault="005C54C7" w:rsidP="005C54C7">
            <w:pPr>
              <w:pStyle w:val="ListParagraph"/>
              <w:numPr>
                <w:ilvl w:val="0"/>
                <w:numId w:val="1"/>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0E431BAB" w14:textId="77777777" w:rsidR="005C54C7" w:rsidRPr="00B71F21" w:rsidRDefault="005C54C7" w:rsidP="005C54C7">
            <w:pPr>
              <w:pStyle w:val="ListParagraph"/>
              <w:numPr>
                <w:ilvl w:val="0"/>
                <w:numId w:val="1"/>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3F89236C" w14:textId="77777777" w:rsidR="005C54C7" w:rsidRDefault="005C54C7" w:rsidP="005C54C7">
            <w:pPr>
              <w:pStyle w:val="ListParagraph"/>
              <w:numPr>
                <w:ilvl w:val="0"/>
                <w:numId w:val="1"/>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0B20B7D6" w14:textId="77777777" w:rsidR="005C54C7" w:rsidRPr="0061330C" w:rsidRDefault="005C54C7" w:rsidP="005C54C7">
            <w:pPr>
              <w:pStyle w:val="ListParagraph"/>
              <w:numPr>
                <w:ilvl w:val="0"/>
                <w:numId w:val="1"/>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013938CE" w14:textId="69C7760E" w:rsidR="005C54C7" w:rsidRPr="0061330C" w:rsidRDefault="005C54C7" w:rsidP="005C54C7">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0B44E2D3" w14:textId="77777777" w:rsidR="005C54C7" w:rsidRPr="0061330C" w:rsidRDefault="005C54C7" w:rsidP="005C54C7">
            <w:pPr>
              <w:rPr>
                <w:rFonts w:ascii="Comic Sans MS" w:hAnsi="Comic Sans MS"/>
                <w:bCs/>
                <w:sz w:val="22"/>
                <w:szCs w:val="22"/>
              </w:rPr>
            </w:pPr>
          </w:p>
          <w:p w14:paraId="2D00C620" w14:textId="6CBE5DAA" w:rsidR="002B6C8E" w:rsidRPr="001B44D3" w:rsidRDefault="005C54C7" w:rsidP="005C54C7">
            <w:pPr>
              <w:rPr>
                <w:rFonts w:ascii="Comic Sans MS" w:hAnsi="Comic Sans MS"/>
                <w:bCs/>
                <w:smallCaps/>
                <w:sz w:val="22"/>
                <w:szCs w:val="22"/>
              </w:rPr>
            </w:pP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2B6C8E" w14:paraId="51738859" w14:textId="77777777" w:rsidTr="007572C0">
        <w:tc>
          <w:tcPr>
            <w:tcW w:w="1908" w:type="dxa"/>
          </w:tcPr>
          <w:p w14:paraId="2C2063D5" w14:textId="77777777" w:rsidR="002B6C8E" w:rsidRDefault="002B6C8E" w:rsidP="002B6C8E">
            <w:pPr>
              <w:rPr>
                <w:rFonts w:ascii="Comic Sans MS" w:hAnsi="Comic Sans MS"/>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8532" w:type="dxa"/>
          </w:tcPr>
          <w:p w14:paraId="71A2B3E6" w14:textId="6C02975B" w:rsidR="002B6C8E" w:rsidRPr="001B44D3" w:rsidRDefault="00E975AE" w:rsidP="002B6C8E">
            <w:pPr>
              <w:rPr>
                <w:rFonts w:ascii="Comic Sans MS" w:hAnsi="Comic Sans MS"/>
                <w:sz w:val="22"/>
                <w:szCs w:val="22"/>
              </w:rPr>
            </w:pPr>
            <w:r>
              <w:rPr>
                <w:rFonts w:ascii="Comic Sans MS" w:hAnsi="Comic Sans MS"/>
                <w:sz w:val="22"/>
                <w:szCs w:val="22"/>
              </w:rPr>
              <w:t>Look across the plan for the year and d</w:t>
            </w:r>
            <w:r w:rsidR="002B6C8E" w:rsidRPr="001B44D3">
              <w:rPr>
                <w:rFonts w:ascii="Comic Sans MS" w:hAnsi="Comic Sans MS"/>
                <w:sz w:val="22"/>
                <w:szCs w:val="22"/>
              </w:rPr>
              <w:t>ecide:</w:t>
            </w:r>
          </w:p>
          <w:p w14:paraId="09DC7060" w14:textId="77777777" w:rsidR="002B6C8E" w:rsidRPr="001B44D3" w:rsidRDefault="002B6C8E" w:rsidP="002B6C8E">
            <w:pPr>
              <w:pStyle w:val="ListParagraph"/>
              <w:numPr>
                <w:ilvl w:val="0"/>
                <w:numId w:val="2"/>
              </w:numPr>
              <w:rPr>
                <w:rFonts w:ascii="Comic Sans MS" w:hAnsi="Comic Sans MS"/>
                <w:sz w:val="22"/>
                <w:szCs w:val="22"/>
              </w:rPr>
            </w:pPr>
            <w:r w:rsidRPr="001B44D3">
              <w:rPr>
                <w:rFonts w:ascii="Comic Sans MS" w:hAnsi="Comic Sans MS"/>
                <w:sz w:val="22"/>
                <w:szCs w:val="22"/>
              </w:rPr>
              <w:t xml:space="preserve">to teach two shorter units, one after the other </w:t>
            </w:r>
          </w:p>
          <w:p w14:paraId="68CFC30D" w14:textId="77777777" w:rsidR="002B6C8E" w:rsidRPr="001B44D3" w:rsidRDefault="002B6C8E" w:rsidP="002B6C8E">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057AC210" w14:textId="77777777" w:rsidR="002B6C8E" w:rsidRPr="00A262A6" w:rsidRDefault="002B6C8E" w:rsidP="002B6C8E">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2B6C8E" w14:paraId="34F92E71" w14:textId="77777777" w:rsidTr="007572C0">
        <w:tc>
          <w:tcPr>
            <w:tcW w:w="1908" w:type="dxa"/>
          </w:tcPr>
          <w:p w14:paraId="5842A26F" w14:textId="77777777" w:rsidR="002B6C8E" w:rsidRDefault="002B6C8E" w:rsidP="002B6C8E">
            <w:pPr>
              <w:rPr>
                <w:rFonts w:ascii="Comic Sans MS" w:hAnsi="Comic Sans MS"/>
                <w:bCs/>
                <w:smallCaps/>
              </w:rPr>
            </w:pPr>
            <w:r w:rsidRPr="009E3F98">
              <w:rPr>
                <w:rFonts w:ascii="Comic Sans MS" w:hAnsi="Comic Sans MS"/>
                <w:b/>
                <w:bCs/>
                <w:smallCaps/>
              </w:rPr>
              <w:t>Begin right away!</w:t>
            </w:r>
          </w:p>
        </w:tc>
        <w:tc>
          <w:tcPr>
            <w:tcW w:w="8532" w:type="dxa"/>
          </w:tcPr>
          <w:p w14:paraId="0F5E6FF1" w14:textId="77777777" w:rsidR="002B6C8E" w:rsidRPr="001B44D3" w:rsidRDefault="002B6C8E" w:rsidP="002B6C8E">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2B6C8E" w14:paraId="5364F3EC" w14:textId="77777777" w:rsidTr="007572C0">
        <w:tc>
          <w:tcPr>
            <w:tcW w:w="1908" w:type="dxa"/>
          </w:tcPr>
          <w:p w14:paraId="5677803D" w14:textId="77777777" w:rsidR="002B6C8E" w:rsidRDefault="002B6C8E" w:rsidP="002B6C8E">
            <w:pPr>
              <w:rPr>
                <w:rFonts w:ascii="Comic Sans MS" w:hAnsi="Comic Sans MS"/>
                <w:bCs/>
                <w:smallCaps/>
              </w:rPr>
            </w:pPr>
            <w:r w:rsidRPr="00E168C9">
              <w:rPr>
                <w:rFonts w:ascii="Comic Sans MS" w:hAnsi="Comic Sans MS"/>
                <w:b/>
                <w:bCs/>
                <w:smallCaps/>
              </w:rPr>
              <w:t>Mini-units</w:t>
            </w:r>
          </w:p>
        </w:tc>
        <w:tc>
          <w:tcPr>
            <w:tcW w:w="8532" w:type="dxa"/>
          </w:tcPr>
          <w:p w14:paraId="417F802C" w14:textId="725CD8D4" w:rsidR="002B6C8E" w:rsidRPr="001B44D3" w:rsidRDefault="002B6C8E" w:rsidP="007572C0">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w:t>
            </w:r>
            <w:r w:rsidR="007572C0">
              <w:rPr>
                <w:rFonts w:ascii="Comic Sans MS" w:hAnsi="Comic Sans MS"/>
                <w:bCs/>
                <w:sz w:val="22"/>
                <w:szCs w:val="22"/>
              </w:rPr>
              <w:t>, you may decide to insert a one</w:t>
            </w:r>
            <w:r w:rsidRPr="001B44D3">
              <w:rPr>
                <w:rFonts w:ascii="Comic Sans MS" w:hAnsi="Comic Sans MS"/>
                <w:bCs/>
                <w:sz w:val="22"/>
                <w:szCs w:val="22"/>
              </w:rPr>
              <w:t xml:space="preserve">-week </w:t>
            </w:r>
            <w:r w:rsidR="007572C0">
              <w:rPr>
                <w:rFonts w:ascii="Comic Sans MS" w:hAnsi="Comic Sans MS"/>
                <w:bCs/>
                <w:sz w:val="22"/>
                <w:szCs w:val="22"/>
              </w:rPr>
              <w:t>letter-writing</w:t>
            </w:r>
            <w:r w:rsidRPr="001B44D3">
              <w:rPr>
                <w:rFonts w:ascii="Comic Sans MS" w:hAnsi="Comic Sans MS"/>
                <w:bCs/>
                <w:sz w:val="22"/>
                <w:szCs w:val="22"/>
              </w:rPr>
              <w:t xml:space="preserve"> unit </w:t>
            </w:r>
            <w:r w:rsidR="00DC1701">
              <w:rPr>
                <w:rFonts w:ascii="Comic Sans MS" w:hAnsi="Comic Sans MS"/>
                <w:bCs/>
                <w:sz w:val="22"/>
                <w:szCs w:val="22"/>
              </w:rPr>
              <w:t xml:space="preserve">(about choice topics to choice audiences) </w:t>
            </w:r>
            <w:r w:rsidR="00721B31">
              <w:rPr>
                <w:rFonts w:ascii="Comic Sans MS" w:hAnsi="Comic Sans MS"/>
                <w:bCs/>
                <w:sz w:val="22"/>
                <w:szCs w:val="22"/>
              </w:rPr>
              <w:t xml:space="preserve">after </w:t>
            </w:r>
            <w:r w:rsidR="007572C0">
              <w:rPr>
                <w:rFonts w:ascii="Comic Sans MS" w:hAnsi="Comic Sans MS"/>
                <w:bCs/>
                <w:sz w:val="22"/>
                <w:szCs w:val="22"/>
              </w:rPr>
              <w:t xml:space="preserve">beginning </w:t>
            </w:r>
            <w:r w:rsidR="007572C0">
              <w:rPr>
                <w:rFonts w:ascii="Comic Sans MS" w:hAnsi="Comic Sans MS"/>
                <w:bCs/>
                <w:i/>
                <w:sz w:val="22"/>
                <w:szCs w:val="22"/>
              </w:rPr>
              <w:t>Writing About Reading</w:t>
            </w:r>
            <w:r w:rsidR="00DC1701">
              <w:rPr>
                <w:rFonts w:ascii="Comic Sans MS" w:hAnsi="Comic Sans MS"/>
                <w:bCs/>
                <w:i/>
                <w:sz w:val="22"/>
                <w:szCs w:val="22"/>
              </w:rPr>
              <w:t>,</w:t>
            </w:r>
            <w:r w:rsidRPr="001B44D3">
              <w:rPr>
                <w:rFonts w:ascii="Comic Sans MS" w:hAnsi="Comic Sans MS"/>
                <w:bCs/>
                <w:sz w:val="22"/>
                <w:szCs w:val="22"/>
              </w:rPr>
              <w:t xml:space="preserve"> </w:t>
            </w:r>
            <w:r>
              <w:rPr>
                <w:rFonts w:ascii="Comic Sans MS" w:hAnsi="Comic Sans MS"/>
                <w:bCs/>
                <w:sz w:val="22"/>
                <w:szCs w:val="22"/>
              </w:rPr>
              <w:t xml:space="preserve">or </w:t>
            </w:r>
            <w:r w:rsidR="007572C0">
              <w:rPr>
                <w:rFonts w:ascii="Comic Sans MS" w:hAnsi="Comic Sans MS"/>
                <w:bCs/>
                <w:sz w:val="22"/>
                <w:szCs w:val="22"/>
              </w:rPr>
              <w:t xml:space="preserve">a two-week punctuation unit between </w:t>
            </w:r>
            <w:r w:rsidR="00DC1701">
              <w:rPr>
                <w:rFonts w:ascii="Comic Sans MS" w:hAnsi="Comic Sans MS"/>
                <w:bCs/>
                <w:i/>
                <w:sz w:val="22"/>
                <w:szCs w:val="22"/>
              </w:rPr>
              <w:t>Poetry</w:t>
            </w:r>
            <w:r w:rsidR="007572C0">
              <w:rPr>
                <w:rFonts w:ascii="Comic Sans MS" w:hAnsi="Comic Sans MS"/>
                <w:bCs/>
                <w:i/>
                <w:sz w:val="22"/>
                <w:szCs w:val="22"/>
              </w:rPr>
              <w:t xml:space="preserve"> </w:t>
            </w:r>
            <w:r w:rsidR="007572C0" w:rsidRPr="00DC1701">
              <w:rPr>
                <w:rFonts w:ascii="Comic Sans MS" w:hAnsi="Comic Sans MS"/>
                <w:bCs/>
                <w:iCs/>
                <w:sz w:val="22"/>
                <w:szCs w:val="22"/>
              </w:rPr>
              <w:t>and</w:t>
            </w:r>
            <w:r w:rsidR="007572C0">
              <w:rPr>
                <w:rFonts w:ascii="Comic Sans MS" w:hAnsi="Comic Sans MS"/>
                <w:bCs/>
                <w:i/>
                <w:sz w:val="22"/>
                <w:szCs w:val="22"/>
              </w:rPr>
              <w:t xml:space="preserve"> Lab Reports and Science Books</w:t>
            </w:r>
            <w:r w:rsidR="009A5109">
              <w:rPr>
                <w:rFonts w:ascii="Comic Sans MS" w:hAnsi="Comic Sans MS"/>
                <w:bCs/>
                <w:sz w:val="22"/>
                <w:szCs w:val="22"/>
              </w:rPr>
              <w:t>, or</w:t>
            </w:r>
            <w:r w:rsidRPr="001B44D3">
              <w:rPr>
                <w:rFonts w:ascii="Comic Sans MS" w:hAnsi="Comic Sans MS"/>
                <w:bCs/>
                <w:sz w:val="22"/>
                <w:szCs w:val="22"/>
              </w:rPr>
              <w:t xml:space="preserve"> </w:t>
            </w:r>
            <w:r w:rsidR="007572C0">
              <w:rPr>
                <w:rFonts w:ascii="Comic Sans MS" w:hAnsi="Comic Sans MS"/>
                <w:bCs/>
                <w:sz w:val="22"/>
                <w:szCs w:val="22"/>
              </w:rPr>
              <w:t xml:space="preserve">a two-week choice genre </w:t>
            </w:r>
            <w:r w:rsidR="00946D67">
              <w:rPr>
                <w:rFonts w:ascii="Comic Sans MS" w:hAnsi="Comic Sans MS"/>
                <w:bCs/>
                <w:sz w:val="22"/>
                <w:szCs w:val="22"/>
              </w:rPr>
              <w:t xml:space="preserve">reading </w:t>
            </w:r>
            <w:r w:rsidR="007572C0">
              <w:rPr>
                <w:rFonts w:ascii="Comic Sans MS" w:hAnsi="Comic Sans MS"/>
                <w:bCs/>
                <w:sz w:val="22"/>
                <w:szCs w:val="22"/>
              </w:rPr>
              <w:t xml:space="preserve">unit </w:t>
            </w:r>
            <w:r w:rsidR="00946D67">
              <w:rPr>
                <w:rFonts w:ascii="Comic Sans MS" w:hAnsi="Comic Sans MS"/>
                <w:bCs/>
                <w:sz w:val="22"/>
                <w:szCs w:val="22"/>
              </w:rPr>
              <w:t xml:space="preserve">during the first week of school or the last weeks of </w:t>
            </w:r>
            <w:r w:rsidR="009A5109">
              <w:rPr>
                <w:rFonts w:ascii="Comic Sans MS" w:hAnsi="Comic Sans MS"/>
                <w:bCs/>
                <w:sz w:val="22"/>
                <w:szCs w:val="22"/>
              </w:rPr>
              <w:t>school (including a plan for summer reading goals!).</w:t>
            </w:r>
          </w:p>
        </w:tc>
      </w:tr>
      <w:tr w:rsidR="002B6C8E" w14:paraId="65549266" w14:textId="77777777" w:rsidTr="007572C0">
        <w:tc>
          <w:tcPr>
            <w:tcW w:w="1908" w:type="dxa"/>
          </w:tcPr>
          <w:p w14:paraId="62EE79B4" w14:textId="77777777" w:rsidR="002B6C8E" w:rsidRDefault="002B6C8E" w:rsidP="002B6C8E">
            <w:pPr>
              <w:rPr>
                <w:rFonts w:ascii="Comic Sans MS" w:hAnsi="Comic Sans MS"/>
                <w:bCs/>
                <w:smallCaps/>
              </w:rPr>
            </w:pPr>
            <w:r>
              <w:rPr>
                <w:rFonts w:ascii="Comic Sans MS" w:hAnsi="Comic Sans MS"/>
                <w:b/>
                <w:bCs/>
                <w:smallCaps/>
              </w:rPr>
              <w:t>Choice</w:t>
            </w:r>
          </w:p>
        </w:tc>
        <w:tc>
          <w:tcPr>
            <w:tcW w:w="8532" w:type="dxa"/>
          </w:tcPr>
          <w:p w14:paraId="71BFC77A" w14:textId="734CEA14" w:rsidR="002B6C8E" w:rsidRPr="001B44D3" w:rsidRDefault="002B6C8E" w:rsidP="002B6C8E">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w:t>
            </w:r>
            <w:r w:rsidR="00DC1701">
              <w:rPr>
                <w:rFonts w:ascii="Comic Sans MS" w:hAnsi="Comic Sans MS"/>
                <w:sz w:val="22"/>
                <w:szCs w:val="22"/>
              </w:rPr>
              <w:t>, p</w:t>
            </w:r>
            <w:r w:rsidRPr="001B44D3">
              <w:rPr>
                <w:rFonts w:ascii="Comic Sans MS" w:hAnsi="Comic Sans MS"/>
                <w:sz w:val="22"/>
                <w:szCs w:val="22"/>
              </w:rPr>
              <w:t xml:space="preserve">erhaps a few days before a new unit of study, for the last two weeks of school, the first week of school, or the week after a vacation. Minilessons </w:t>
            </w:r>
            <w:r w:rsidR="00AA5DF9">
              <w:rPr>
                <w:rFonts w:ascii="Comic Sans MS" w:hAnsi="Comic Sans MS"/>
                <w:sz w:val="22"/>
                <w:szCs w:val="22"/>
              </w:rPr>
              <w:t>c</w:t>
            </w:r>
            <w:r w:rsidRPr="001B44D3">
              <w:rPr>
                <w:rFonts w:ascii="Comic Sans MS" w:hAnsi="Comic Sans MS"/>
                <w:sz w:val="22"/>
                <w:szCs w:val="22"/>
              </w:rPr>
              <w:t>ould focus on selecting an idea then matching it to an appropriate genre, trying a topic across different genres, keeping in mind all that students know about a particular genre, among others.</w:t>
            </w:r>
          </w:p>
        </w:tc>
      </w:tr>
    </w:tbl>
    <w:p w14:paraId="78812F4A" w14:textId="77777777" w:rsidR="002B6C8E" w:rsidRDefault="002B6C8E" w:rsidP="002B6C8E">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0F001ABA" w14:textId="77777777" w:rsidR="002B6C8E" w:rsidRDefault="002B6C8E" w:rsidP="002B6C8E">
      <w:pPr>
        <w:rPr>
          <w:rFonts w:ascii="Comic Sans MS" w:hAnsi="Comic Sans MS"/>
          <w:smallCaps/>
          <w:sz w:val="28"/>
          <w:szCs w:val="28"/>
        </w:rPr>
      </w:pPr>
    </w:p>
    <w:tbl>
      <w:tblPr>
        <w:tblStyle w:val="TableGrid"/>
        <w:tblW w:w="0" w:type="auto"/>
        <w:tblLook w:val="04A0" w:firstRow="1" w:lastRow="0" w:firstColumn="1" w:lastColumn="0" w:noHBand="0" w:noVBand="1"/>
      </w:tblPr>
      <w:tblGrid>
        <w:gridCol w:w="2423"/>
        <w:gridCol w:w="8079"/>
      </w:tblGrid>
      <w:tr w:rsidR="00AD2C1F" w14:paraId="2A1E8012" w14:textId="77777777" w:rsidTr="002B6C8E">
        <w:tc>
          <w:tcPr>
            <w:tcW w:w="2448" w:type="dxa"/>
          </w:tcPr>
          <w:p w14:paraId="498FF1F4" w14:textId="5A3008AC" w:rsidR="00AD2C1F" w:rsidRDefault="00AD2C1F" w:rsidP="00E23E8D">
            <w:pPr>
              <w:rPr>
                <w:rFonts w:ascii="Comic Sans MS" w:hAnsi="Comic Sans MS"/>
                <w:b/>
                <w:i/>
                <w:smallCaps/>
              </w:rPr>
            </w:pPr>
            <w:r>
              <w:rPr>
                <w:rFonts w:ascii="Comic Sans MS" w:hAnsi="Comic Sans MS"/>
                <w:b/>
                <w:i/>
                <w:smallCaps/>
              </w:rPr>
              <w:t>Revving Up Writing Muscles</w:t>
            </w:r>
          </w:p>
        </w:tc>
        <w:tc>
          <w:tcPr>
            <w:tcW w:w="8280" w:type="dxa"/>
          </w:tcPr>
          <w:p w14:paraId="3242074A" w14:textId="52F7F5B4" w:rsidR="00AD2C1F" w:rsidRPr="00AD2C1F" w:rsidRDefault="00AD2C1F" w:rsidP="00E13803">
            <w:pPr>
              <w:rPr>
                <w:rFonts w:ascii="Comic Sans MS" w:hAnsi="Comic Sans MS"/>
                <w:sz w:val="22"/>
                <w:szCs w:val="22"/>
              </w:rPr>
            </w:pPr>
            <w:r>
              <w:rPr>
                <w:rFonts w:ascii="Comic Sans MS" w:hAnsi="Comic Sans MS"/>
                <w:sz w:val="22"/>
                <w:szCs w:val="22"/>
              </w:rPr>
              <w:t xml:space="preserve">This </w:t>
            </w:r>
            <w:r w:rsidR="00AE474E">
              <w:rPr>
                <w:rFonts w:ascii="Comic Sans MS" w:hAnsi="Comic Sans MS"/>
                <w:sz w:val="22"/>
                <w:szCs w:val="22"/>
              </w:rPr>
              <w:t>mini-</w:t>
            </w:r>
            <w:r>
              <w:rPr>
                <w:rFonts w:ascii="Comic Sans MS" w:hAnsi="Comic Sans MS"/>
                <w:sz w:val="22"/>
                <w:szCs w:val="22"/>
              </w:rPr>
              <w:t xml:space="preserve">unit offers suggestions for reminding students about all they know from kindergarten and first grade about writing narrative texts to “warm up” for the first major unit of the second-grade writing workshop, </w:t>
            </w:r>
            <w:r>
              <w:rPr>
                <w:rFonts w:ascii="Comic Sans MS" w:hAnsi="Comic Sans MS"/>
                <w:i/>
                <w:sz w:val="22"/>
                <w:szCs w:val="22"/>
              </w:rPr>
              <w:t xml:space="preserve">Lessons from the Masters:  Improving Narrative Writing.  </w:t>
            </w:r>
            <w:r w:rsidR="00721B31">
              <w:rPr>
                <w:rFonts w:ascii="Comic Sans MS" w:hAnsi="Comic Sans MS"/>
                <w:sz w:val="22"/>
                <w:szCs w:val="22"/>
              </w:rPr>
              <w:t>You will find this mini-unit under Unit 1 in the Heinemann online resources.</w:t>
            </w:r>
          </w:p>
        </w:tc>
      </w:tr>
      <w:tr w:rsidR="00AD2C1F" w14:paraId="4C44A179" w14:textId="77777777" w:rsidTr="002B6C8E">
        <w:tc>
          <w:tcPr>
            <w:tcW w:w="2448" w:type="dxa"/>
          </w:tcPr>
          <w:p w14:paraId="0DD5306B" w14:textId="108CEE37" w:rsidR="00AD2C1F" w:rsidRDefault="00AD2C1F" w:rsidP="00E23E8D">
            <w:pPr>
              <w:rPr>
                <w:rFonts w:ascii="Comic Sans MS" w:hAnsi="Comic Sans MS"/>
                <w:b/>
                <w:i/>
                <w:smallCaps/>
              </w:rPr>
            </w:pPr>
            <w:r>
              <w:rPr>
                <w:rFonts w:ascii="Comic Sans MS" w:hAnsi="Comic Sans MS"/>
                <w:b/>
                <w:i/>
                <w:smallCaps/>
              </w:rPr>
              <w:t>Growing Word Solving Muscles</w:t>
            </w:r>
          </w:p>
        </w:tc>
        <w:tc>
          <w:tcPr>
            <w:tcW w:w="8280" w:type="dxa"/>
          </w:tcPr>
          <w:p w14:paraId="46AF405A" w14:textId="23707E18" w:rsidR="00AD2C1F" w:rsidRPr="00AD2C1F" w:rsidRDefault="00AD2C1F" w:rsidP="00E13803">
            <w:pPr>
              <w:rPr>
                <w:rFonts w:ascii="Comic Sans MS" w:hAnsi="Comic Sans MS"/>
                <w:sz w:val="22"/>
                <w:szCs w:val="22"/>
              </w:rPr>
            </w:pPr>
            <w:r>
              <w:rPr>
                <w:rFonts w:ascii="Comic Sans MS" w:hAnsi="Comic Sans MS"/>
                <w:sz w:val="22"/>
                <w:szCs w:val="22"/>
              </w:rPr>
              <w:t xml:space="preserve">This unit extends the learning from </w:t>
            </w:r>
            <w:r>
              <w:rPr>
                <w:rFonts w:ascii="Comic Sans MS" w:hAnsi="Comic Sans MS"/>
                <w:i/>
                <w:sz w:val="22"/>
                <w:szCs w:val="22"/>
              </w:rPr>
              <w:t>Second-Grade Reading Growth Spurt</w:t>
            </w:r>
            <w:r>
              <w:rPr>
                <w:rFonts w:ascii="Comic Sans MS" w:hAnsi="Comic Sans MS"/>
                <w:sz w:val="22"/>
                <w:szCs w:val="22"/>
              </w:rPr>
              <w:t xml:space="preserve"> by integrating that unit’s big ideas with those from G</w:t>
            </w:r>
            <w:r w:rsidR="005C54C7">
              <w:rPr>
                <w:rFonts w:ascii="Comic Sans MS" w:hAnsi="Comic Sans MS"/>
                <w:sz w:val="22"/>
                <w:szCs w:val="22"/>
              </w:rPr>
              <w:t>r</w:t>
            </w:r>
            <w:r>
              <w:rPr>
                <w:rFonts w:ascii="Comic Sans MS" w:hAnsi="Comic Sans MS"/>
                <w:sz w:val="22"/>
                <w:szCs w:val="22"/>
              </w:rPr>
              <w:t>ade 1.  See the Literacy Coach website for more information.</w:t>
            </w:r>
          </w:p>
        </w:tc>
      </w:tr>
      <w:tr w:rsidR="002B6C8E" w14:paraId="32A1D83F" w14:textId="77777777" w:rsidTr="002B6C8E">
        <w:tc>
          <w:tcPr>
            <w:tcW w:w="2448" w:type="dxa"/>
          </w:tcPr>
          <w:p w14:paraId="120E1A54" w14:textId="215F1D67" w:rsidR="002B6C8E" w:rsidRPr="00FF2EAD" w:rsidRDefault="0089468E" w:rsidP="00E23E8D">
            <w:pPr>
              <w:rPr>
                <w:rFonts w:ascii="Comic Sans MS" w:hAnsi="Comic Sans MS"/>
                <w:b/>
                <w:i/>
                <w:smallCaps/>
              </w:rPr>
            </w:pPr>
            <w:r>
              <w:rPr>
                <w:rFonts w:ascii="Comic Sans MS" w:hAnsi="Comic Sans MS"/>
                <w:b/>
                <w:i/>
                <w:smallCaps/>
              </w:rPr>
              <w:t>Studying Characters and Their Stories</w:t>
            </w:r>
            <w:r w:rsidR="00927E67">
              <w:rPr>
                <w:rFonts w:ascii="Comic Sans MS" w:hAnsi="Comic Sans MS"/>
                <w:b/>
                <w:i/>
                <w:smallCaps/>
              </w:rPr>
              <w:t xml:space="preserve"> </w:t>
            </w:r>
          </w:p>
        </w:tc>
        <w:tc>
          <w:tcPr>
            <w:tcW w:w="8280" w:type="dxa"/>
          </w:tcPr>
          <w:p w14:paraId="4214CA4E" w14:textId="422814C2" w:rsidR="002B6C8E" w:rsidRPr="005C54C7" w:rsidRDefault="00A40B1F" w:rsidP="00E13803">
            <w:pPr>
              <w:rPr>
                <w:rFonts w:ascii="Comic Sans MS" w:hAnsi="Comic Sans MS"/>
                <w:b/>
                <w:sz w:val="22"/>
                <w:szCs w:val="22"/>
              </w:rPr>
            </w:pPr>
            <w:r w:rsidRPr="00ED4226">
              <w:rPr>
                <w:rFonts w:ascii="Comic Sans MS" w:hAnsi="Comic Sans MS"/>
                <w:sz w:val="22"/>
                <w:szCs w:val="22"/>
              </w:rPr>
              <w:t xml:space="preserve">Access this unit through the Heinemann online resources.  </w:t>
            </w:r>
            <w:r w:rsidR="00E23E8D" w:rsidRPr="00ED4226">
              <w:rPr>
                <w:rFonts w:ascii="Comic Sans MS" w:hAnsi="Comic Sans MS"/>
                <w:sz w:val="22"/>
                <w:szCs w:val="22"/>
              </w:rPr>
              <w:t>This unit in</w:t>
            </w:r>
            <w:r w:rsidR="00E23E8D">
              <w:rPr>
                <w:rFonts w:ascii="Comic Sans MS" w:hAnsi="Comic Sans MS"/>
                <w:sz w:val="22"/>
                <w:szCs w:val="22"/>
              </w:rPr>
              <w:t xml:space="preserve"> the </w:t>
            </w:r>
            <w:r w:rsidR="00E23E8D">
              <w:rPr>
                <w:rFonts w:ascii="Comic Sans MS" w:hAnsi="Comic Sans MS"/>
                <w:i/>
                <w:sz w:val="22"/>
                <w:szCs w:val="22"/>
              </w:rPr>
              <w:t>If . . .Then . . .Curriculum</w:t>
            </w:r>
            <w:r w:rsidR="00E23E8D">
              <w:rPr>
                <w:rFonts w:ascii="Comic Sans MS" w:hAnsi="Comic Sans MS"/>
                <w:sz w:val="22"/>
                <w:szCs w:val="22"/>
              </w:rPr>
              <w:t xml:space="preserve"> is written </w:t>
            </w:r>
            <w:r w:rsidR="00E4611D">
              <w:rPr>
                <w:rFonts w:ascii="Comic Sans MS" w:hAnsi="Comic Sans MS"/>
                <w:sz w:val="22"/>
                <w:szCs w:val="22"/>
              </w:rPr>
              <w:t>with students reading at about levels H – L early</w:t>
            </w:r>
            <w:r w:rsidR="00CA63C8">
              <w:rPr>
                <w:rFonts w:ascii="Comic Sans MS" w:hAnsi="Comic Sans MS"/>
                <w:sz w:val="22"/>
                <w:szCs w:val="22"/>
              </w:rPr>
              <w:t xml:space="preserve"> - mid</w:t>
            </w:r>
            <w:r w:rsidR="00E4611D">
              <w:rPr>
                <w:rFonts w:ascii="Comic Sans MS" w:hAnsi="Comic Sans MS"/>
                <w:sz w:val="22"/>
                <w:szCs w:val="22"/>
              </w:rPr>
              <w:t xml:space="preserve"> second grade.  </w:t>
            </w:r>
            <w:r w:rsidR="00E13803">
              <w:rPr>
                <w:rFonts w:ascii="Comic Sans MS" w:hAnsi="Comic Sans MS"/>
                <w:sz w:val="22"/>
                <w:szCs w:val="22"/>
              </w:rPr>
              <w:t xml:space="preserve">It supports the work students will do in </w:t>
            </w:r>
            <w:r w:rsidR="00E13803" w:rsidRPr="00E13803">
              <w:rPr>
                <w:rFonts w:ascii="Comic Sans MS" w:hAnsi="Comic Sans MS"/>
                <w:i/>
                <w:sz w:val="22"/>
                <w:szCs w:val="22"/>
              </w:rPr>
              <w:t xml:space="preserve">Bigger Books Mean </w:t>
            </w:r>
            <w:proofErr w:type="spellStart"/>
            <w:r w:rsidR="00E13803" w:rsidRPr="00E13803">
              <w:rPr>
                <w:rFonts w:ascii="Comic Sans MS" w:hAnsi="Comic Sans MS"/>
                <w:i/>
                <w:sz w:val="22"/>
                <w:szCs w:val="22"/>
              </w:rPr>
              <w:t>Amping</w:t>
            </w:r>
            <w:proofErr w:type="spellEnd"/>
            <w:r w:rsidR="00E13803" w:rsidRPr="00E13803">
              <w:rPr>
                <w:rFonts w:ascii="Comic Sans MS" w:hAnsi="Comic Sans MS"/>
                <w:i/>
                <w:sz w:val="22"/>
                <w:szCs w:val="22"/>
              </w:rPr>
              <w:t xml:space="preserve"> Up Reading Power </w:t>
            </w:r>
            <w:r w:rsidR="00E13803" w:rsidRPr="00E13803">
              <w:rPr>
                <w:rFonts w:ascii="Comic Sans MS" w:hAnsi="Comic Sans MS"/>
                <w:sz w:val="22"/>
                <w:szCs w:val="22"/>
              </w:rPr>
              <w:t xml:space="preserve">and </w:t>
            </w:r>
            <w:r w:rsidR="00E13803" w:rsidRPr="00E13803">
              <w:rPr>
                <w:rFonts w:ascii="Comic Sans MS" w:hAnsi="Comic Sans MS"/>
                <w:i/>
                <w:sz w:val="22"/>
                <w:szCs w:val="22"/>
              </w:rPr>
              <w:t>Series Book Clubs</w:t>
            </w:r>
            <w:r w:rsidR="00E13803" w:rsidRPr="00E13803">
              <w:rPr>
                <w:rFonts w:ascii="Comic Sans MS" w:hAnsi="Comic Sans MS"/>
                <w:sz w:val="22"/>
                <w:szCs w:val="22"/>
              </w:rPr>
              <w:t xml:space="preserve"> later in the year.</w:t>
            </w:r>
            <w:r w:rsidR="004F46BB">
              <w:rPr>
                <w:rFonts w:ascii="Comic Sans MS" w:hAnsi="Comic Sans MS"/>
                <w:sz w:val="22"/>
                <w:szCs w:val="22"/>
              </w:rPr>
              <w:t xml:space="preserve">  </w:t>
            </w:r>
            <w:r w:rsidR="00F96428">
              <w:rPr>
                <w:rFonts w:ascii="Comic Sans MS" w:hAnsi="Comic Sans MS"/>
                <w:sz w:val="22"/>
                <w:szCs w:val="22"/>
              </w:rPr>
              <w:t xml:space="preserve">You may decide a </w:t>
            </w:r>
            <w:r w:rsidR="005C54C7">
              <w:rPr>
                <w:rFonts w:ascii="Comic Sans MS" w:hAnsi="Comic Sans MS"/>
                <w:sz w:val="22"/>
                <w:szCs w:val="22"/>
              </w:rPr>
              <w:t>shortened version of</w:t>
            </w:r>
            <w:r w:rsidR="00F96428">
              <w:rPr>
                <w:rFonts w:ascii="Comic Sans MS" w:hAnsi="Comic Sans MS"/>
                <w:sz w:val="22"/>
                <w:szCs w:val="22"/>
              </w:rPr>
              <w:t xml:space="preserve"> </w:t>
            </w:r>
            <w:r w:rsidR="005C54C7">
              <w:rPr>
                <w:rFonts w:ascii="Comic Sans MS" w:hAnsi="Comic Sans MS"/>
                <w:i/>
                <w:sz w:val="22"/>
                <w:szCs w:val="22"/>
              </w:rPr>
              <w:t xml:space="preserve">Reading and Role-Playing: Fairy Tales, Folktales, Fables, and Fantasy </w:t>
            </w:r>
            <w:r w:rsidR="005C54C7">
              <w:rPr>
                <w:rFonts w:ascii="Comic Sans MS" w:hAnsi="Comic Sans MS"/>
                <w:sz w:val="22"/>
                <w:szCs w:val="22"/>
              </w:rPr>
              <w:t xml:space="preserve">from the </w:t>
            </w:r>
            <w:r w:rsidR="005C54C7">
              <w:rPr>
                <w:rFonts w:ascii="Comic Sans MS" w:hAnsi="Comic Sans MS"/>
                <w:i/>
                <w:sz w:val="22"/>
                <w:szCs w:val="22"/>
              </w:rPr>
              <w:t>If-Then</w:t>
            </w:r>
            <w:r w:rsidR="005C54C7">
              <w:rPr>
                <w:rFonts w:ascii="Comic Sans MS" w:hAnsi="Comic Sans MS"/>
                <w:sz w:val="22"/>
                <w:szCs w:val="22"/>
              </w:rPr>
              <w:t xml:space="preserve"> book fits nicely as a mini-unit at the end of this </w:t>
            </w:r>
            <w:r w:rsidR="005C54C7">
              <w:rPr>
                <w:rFonts w:ascii="Comic Sans MS" w:hAnsi="Comic Sans MS"/>
                <w:i/>
                <w:sz w:val="22"/>
                <w:szCs w:val="22"/>
              </w:rPr>
              <w:t>Studying Characters</w:t>
            </w:r>
            <w:r w:rsidR="005C54C7">
              <w:rPr>
                <w:rFonts w:ascii="Comic Sans MS" w:hAnsi="Comic Sans MS"/>
                <w:sz w:val="22"/>
                <w:szCs w:val="22"/>
              </w:rPr>
              <w:t xml:space="preserve"> unit.</w:t>
            </w:r>
          </w:p>
        </w:tc>
      </w:tr>
      <w:tr w:rsidR="00927E67" w14:paraId="5EE2E38B" w14:textId="77777777" w:rsidTr="002B6C8E">
        <w:tc>
          <w:tcPr>
            <w:tcW w:w="2448" w:type="dxa"/>
          </w:tcPr>
          <w:p w14:paraId="7A6E201F" w14:textId="4476585A" w:rsidR="00927E67" w:rsidRDefault="00927E67" w:rsidP="00E77CF8">
            <w:pPr>
              <w:rPr>
                <w:rFonts w:ascii="Comic Sans MS" w:hAnsi="Comic Sans MS"/>
                <w:b/>
                <w:i/>
                <w:smallCaps/>
              </w:rPr>
            </w:pPr>
            <w:r>
              <w:rPr>
                <w:rFonts w:ascii="Comic Sans MS" w:hAnsi="Comic Sans MS"/>
                <w:b/>
                <w:i/>
                <w:smallCaps/>
              </w:rPr>
              <w:t xml:space="preserve">Nonfiction Book Clubs </w:t>
            </w:r>
          </w:p>
        </w:tc>
        <w:tc>
          <w:tcPr>
            <w:tcW w:w="8280" w:type="dxa"/>
          </w:tcPr>
          <w:p w14:paraId="6DD3514D" w14:textId="0F9B6F2F" w:rsidR="00927E67" w:rsidRDefault="00E77CF8" w:rsidP="002B6C8E">
            <w:pPr>
              <w:rPr>
                <w:rFonts w:ascii="Comic Sans MS" w:hAnsi="Comic Sans MS"/>
                <w:sz w:val="22"/>
                <w:szCs w:val="22"/>
              </w:rPr>
            </w:pPr>
            <w:r>
              <w:rPr>
                <w:rFonts w:ascii="Comic Sans MS" w:hAnsi="Comic Sans MS"/>
                <w:sz w:val="22"/>
                <w:szCs w:val="22"/>
              </w:rPr>
              <w:t>This unit can support the work you do</w:t>
            </w:r>
            <w:r w:rsidR="00927E67">
              <w:rPr>
                <w:rFonts w:ascii="Comic Sans MS" w:hAnsi="Comic Sans MS"/>
                <w:sz w:val="22"/>
                <w:szCs w:val="22"/>
              </w:rPr>
              <w:t xml:space="preserve"> in science and writing workshop.  You may want to have a collection of books (both digitally and in print) that focuses on topics in your science curriculum, along with other nonfiction topics of interest, depending on the resources on the topics and in your school.</w:t>
            </w:r>
          </w:p>
        </w:tc>
      </w:tr>
    </w:tbl>
    <w:p w14:paraId="0CEEC2C6" w14:textId="77777777" w:rsidR="002B6C8E" w:rsidRDefault="002B6C8E" w:rsidP="002B6C8E">
      <w:pPr>
        <w:rPr>
          <w:rFonts w:ascii="Comic Sans MS" w:hAnsi="Comic Sans MS"/>
          <w:smallCaps/>
          <w:sz w:val="28"/>
          <w:szCs w:val="28"/>
        </w:rPr>
      </w:pPr>
    </w:p>
    <w:p w14:paraId="6DAA10DF" w14:textId="732F24C1" w:rsidR="005D586E" w:rsidRPr="00CF52D3" w:rsidRDefault="005D586E" w:rsidP="002B6C8E">
      <w:pP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3946" w14:textId="77777777" w:rsidR="003D018F" w:rsidRDefault="003D018F" w:rsidP="00CF52D3">
      <w:r>
        <w:separator/>
      </w:r>
    </w:p>
  </w:endnote>
  <w:endnote w:type="continuationSeparator" w:id="0">
    <w:p w14:paraId="140249B6" w14:textId="77777777" w:rsidR="003D018F" w:rsidRDefault="003D018F"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7C11" w14:textId="77777777" w:rsidR="00E23E8D" w:rsidRDefault="00E23E8D"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73282" w14:textId="77777777" w:rsidR="00E23E8D" w:rsidRDefault="00E23E8D" w:rsidP="002B6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3690" w14:textId="77777777" w:rsidR="00E23E8D" w:rsidRDefault="00E23E8D"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9B9">
      <w:rPr>
        <w:rStyle w:val="PageNumber"/>
        <w:noProof/>
      </w:rPr>
      <w:t>1</w:t>
    </w:r>
    <w:r>
      <w:rPr>
        <w:rStyle w:val="PageNumber"/>
      </w:rPr>
      <w:fldChar w:fldCharType="end"/>
    </w:r>
  </w:p>
  <w:p w14:paraId="588752BE" w14:textId="77777777" w:rsidR="00E23E8D" w:rsidRDefault="00E23E8D" w:rsidP="002B6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BC80" w14:textId="77777777" w:rsidR="003D018F" w:rsidRDefault="003D018F" w:rsidP="00CF52D3">
      <w:r>
        <w:separator/>
      </w:r>
    </w:p>
  </w:footnote>
  <w:footnote w:type="continuationSeparator" w:id="0">
    <w:p w14:paraId="777DB764" w14:textId="77777777" w:rsidR="003D018F" w:rsidRDefault="003D018F"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40567752" w:rsidR="00E23E8D" w:rsidRPr="00CF52D3" w:rsidRDefault="008A0FF0">
    <w:pPr>
      <w:pStyle w:val="Header"/>
      <w:rPr>
        <w:i/>
      </w:rPr>
    </w:pPr>
    <w:r>
      <w:rPr>
        <w:i/>
      </w:rPr>
      <w:t>June</w:t>
    </w:r>
    <w:r w:rsidR="00497280">
      <w:rPr>
        <w:i/>
      </w:rPr>
      <w:t xml:space="preserve"> 201</w:t>
    </w:r>
    <w:r w:rsidR="00721B31">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155F87"/>
    <w:rsid w:val="001B1F71"/>
    <w:rsid w:val="002B6C8E"/>
    <w:rsid w:val="00322A78"/>
    <w:rsid w:val="0033033D"/>
    <w:rsid w:val="003919B9"/>
    <w:rsid w:val="003A5D00"/>
    <w:rsid w:val="003D018F"/>
    <w:rsid w:val="003F6FC0"/>
    <w:rsid w:val="00417290"/>
    <w:rsid w:val="00497280"/>
    <w:rsid w:val="004C1E86"/>
    <w:rsid w:val="004F46BB"/>
    <w:rsid w:val="005515E2"/>
    <w:rsid w:val="005C54C7"/>
    <w:rsid w:val="005D4207"/>
    <w:rsid w:val="005D586E"/>
    <w:rsid w:val="0065448B"/>
    <w:rsid w:val="00672C07"/>
    <w:rsid w:val="006B6E37"/>
    <w:rsid w:val="006F584F"/>
    <w:rsid w:val="00721B31"/>
    <w:rsid w:val="007511BD"/>
    <w:rsid w:val="007572C0"/>
    <w:rsid w:val="00792578"/>
    <w:rsid w:val="007A59B8"/>
    <w:rsid w:val="007E5932"/>
    <w:rsid w:val="008301BF"/>
    <w:rsid w:val="0084306A"/>
    <w:rsid w:val="00851632"/>
    <w:rsid w:val="00892BC4"/>
    <w:rsid w:val="0089468E"/>
    <w:rsid w:val="008A0FF0"/>
    <w:rsid w:val="008B2BD4"/>
    <w:rsid w:val="008C5675"/>
    <w:rsid w:val="008D61BE"/>
    <w:rsid w:val="00927E67"/>
    <w:rsid w:val="00946D67"/>
    <w:rsid w:val="00985517"/>
    <w:rsid w:val="009A5109"/>
    <w:rsid w:val="009E0DA1"/>
    <w:rsid w:val="00A40B1F"/>
    <w:rsid w:val="00AA4BA9"/>
    <w:rsid w:val="00AA5DF9"/>
    <w:rsid w:val="00AD2C1F"/>
    <w:rsid w:val="00AE474E"/>
    <w:rsid w:val="00B279B1"/>
    <w:rsid w:val="00B313F7"/>
    <w:rsid w:val="00B50C0E"/>
    <w:rsid w:val="00B73367"/>
    <w:rsid w:val="00BC4AD0"/>
    <w:rsid w:val="00BF1423"/>
    <w:rsid w:val="00C2348F"/>
    <w:rsid w:val="00C54552"/>
    <w:rsid w:val="00C632FB"/>
    <w:rsid w:val="00C73C36"/>
    <w:rsid w:val="00CA63C8"/>
    <w:rsid w:val="00CD6167"/>
    <w:rsid w:val="00CF52D3"/>
    <w:rsid w:val="00DC1701"/>
    <w:rsid w:val="00E10971"/>
    <w:rsid w:val="00E13803"/>
    <w:rsid w:val="00E1711C"/>
    <w:rsid w:val="00E23E8D"/>
    <w:rsid w:val="00E37194"/>
    <w:rsid w:val="00E4611D"/>
    <w:rsid w:val="00E77CF8"/>
    <w:rsid w:val="00E8362F"/>
    <w:rsid w:val="00E975AE"/>
    <w:rsid w:val="00ED4226"/>
    <w:rsid w:val="00EE2614"/>
    <w:rsid w:val="00F96428"/>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AAE2"/>
  <w15:docId w15:val="{4CED8C86-AD02-F247-A5A0-998E43F4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character" w:styleId="PageNumber">
    <w:name w:val="page number"/>
    <w:basedOn w:val="DefaultParagraphFont"/>
    <w:uiPriority w:val="99"/>
    <w:semiHidden/>
    <w:unhideWhenUsed/>
    <w:rsid w:val="002B6C8E"/>
  </w:style>
  <w:style w:type="paragraph" w:styleId="ListParagraph">
    <w:name w:val="List Paragraph"/>
    <w:basedOn w:val="Normal"/>
    <w:uiPriority w:val="34"/>
    <w:qFormat/>
    <w:rsid w:val="002B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2016-05-31T20:18:00Z</cp:lastPrinted>
  <dcterms:created xsi:type="dcterms:W3CDTF">2019-06-21T17:23:00Z</dcterms:created>
  <dcterms:modified xsi:type="dcterms:W3CDTF">2019-06-21T17:23:00Z</dcterms:modified>
</cp:coreProperties>
</file>