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66443" w14:textId="77777777" w:rsidR="00AA4CE4" w:rsidRPr="00871017" w:rsidRDefault="00AA4CE4">
      <w:pPr>
        <w:rPr>
          <w:rFonts w:ascii="Comic Sans MS" w:hAnsi="Comic Sans MS"/>
          <w:sz w:val="18"/>
          <w:szCs w:val="18"/>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452"/>
      </w:tblGrid>
      <w:tr w:rsidR="00A14EB3" w:rsidRPr="00871017" w14:paraId="55A05D94" w14:textId="77777777" w:rsidTr="00A4398F">
        <w:tc>
          <w:tcPr>
            <w:tcW w:w="9720" w:type="dxa"/>
            <w:gridSpan w:val="2"/>
            <w:shd w:val="clear" w:color="auto" w:fill="FF0000"/>
          </w:tcPr>
          <w:p w14:paraId="08714991" w14:textId="7FE3B389" w:rsidR="00AA4CE4" w:rsidRPr="00CE44CC" w:rsidRDefault="00BC39A4" w:rsidP="0082248D">
            <w:pPr>
              <w:jc w:val="center"/>
              <w:rPr>
                <w:rFonts w:ascii="Comic Sans MS" w:hAnsi="Comic Sans MS"/>
                <w:b/>
                <w:sz w:val="28"/>
                <w:szCs w:val="28"/>
              </w:rPr>
            </w:pPr>
            <w:r w:rsidRPr="00CE44CC">
              <w:rPr>
                <w:rFonts w:ascii="Comic Sans MS" w:hAnsi="Comic Sans MS"/>
                <w:b/>
                <w:sz w:val="28"/>
                <w:szCs w:val="28"/>
              </w:rPr>
              <w:t>Grade 2</w:t>
            </w:r>
          </w:p>
          <w:p w14:paraId="7D1FF073" w14:textId="77777777" w:rsidR="00A14EB3" w:rsidRPr="00CE44CC" w:rsidRDefault="00DE6A3B" w:rsidP="0082248D">
            <w:pPr>
              <w:jc w:val="center"/>
              <w:rPr>
                <w:rFonts w:ascii="Comic Sans MS" w:hAnsi="Comic Sans MS"/>
                <w:b/>
                <w:sz w:val="28"/>
                <w:szCs w:val="28"/>
              </w:rPr>
            </w:pPr>
            <w:r w:rsidRPr="00CE44CC">
              <w:rPr>
                <w:rFonts w:ascii="Comic Sans MS" w:hAnsi="Comic Sans MS"/>
                <w:b/>
                <w:sz w:val="28"/>
                <w:szCs w:val="28"/>
              </w:rPr>
              <w:t>Unit Overview</w:t>
            </w:r>
          </w:p>
          <w:p w14:paraId="4D58757F" w14:textId="54D34BD6" w:rsidR="00A14EB3" w:rsidRPr="00871017" w:rsidRDefault="00E96A15" w:rsidP="00CD4C81">
            <w:pPr>
              <w:jc w:val="center"/>
              <w:rPr>
                <w:rFonts w:ascii="Comic Sans MS" w:hAnsi="Comic Sans MS"/>
                <w:i/>
                <w:sz w:val="18"/>
                <w:szCs w:val="18"/>
              </w:rPr>
            </w:pPr>
            <w:r w:rsidRPr="00CE44CC">
              <w:rPr>
                <w:rFonts w:ascii="Comic Sans MS" w:hAnsi="Comic Sans MS"/>
                <w:b/>
                <w:i/>
                <w:sz w:val="28"/>
                <w:szCs w:val="28"/>
              </w:rPr>
              <w:t xml:space="preserve">Becoming Experts: </w:t>
            </w:r>
            <w:r w:rsidR="009A1A05" w:rsidRPr="00CE44CC">
              <w:rPr>
                <w:rFonts w:ascii="Comic Sans MS" w:hAnsi="Comic Sans MS"/>
                <w:b/>
                <w:i/>
                <w:sz w:val="28"/>
                <w:szCs w:val="28"/>
              </w:rPr>
              <w:t>Reading Nonfiction</w:t>
            </w:r>
          </w:p>
        </w:tc>
      </w:tr>
      <w:tr w:rsidR="00A14EB3" w:rsidRPr="00871017" w14:paraId="6C45F379" w14:textId="77777777" w:rsidTr="0082248D">
        <w:tc>
          <w:tcPr>
            <w:tcW w:w="2268" w:type="dxa"/>
            <w:shd w:val="clear" w:color="auto" w:fill="auto"/>
          </w:tcPr>
          <w:p w14:paraId="0432EBCF" w14:textId="77777777" w:rsidR="00A14EB3" w:rsidRPr="00CE44CC" w:rsidRDefault="00DE6A3B">
            <w:pPr>
              <w:rPr>
                <w:rFonts w:ascii="Comic Sans MS" w:hAnsi="Comic Sans MS"/>
                <w:b/>
                <w:sz w:val="20"/>
                <w:szCs w:val="20"/>
              </w:rPr>
            </w:pPr>
            <w:r w:rsidRPr="00CE44CC">
              <w:rPr>
                <w:rFonts w:ascii="Comic Sans MS" w:hAnsi="Comic Sans MS"/>
                <w:b/>
                <w:sz w:val="20"/>
                <w:szCs w:val="20"/>
              </w:rPr>
              <w:t>Focus Teaching Points</w:t>
            </w:r>
          </w:p>
        </w:tc>
        <w:tc>
          <w:tcPr>
            <w:tcW w:w="7452" w:type="dxa"/>
            <w:shd w:val="clear" w:color="auto" w:fill="auto"/>
          </w:tcPr>
          <w:p w14:paraId="1FDF9DD4" w14:textId="02813D2D" w:rsidR="00ED4FD0" w:rsidRDefault="00E96A15" w:rsidP="002E7FAA">
            <w:pPr>
              <w:numPr>
                <w:ilvl w:val="0"/>
                <w:numId w:val="2"/>
              </w:numPr>
              <w:rPr>
                <w:rFonts w:ascii="Comic Sans MS" w:hAnsi="Comic Sans MS"/>
                <w:sz w:val="18"/>
                <w:szCs w:val="18"/>
              </w:rPr>
            </w:pPr>
            <w:r>
              <w:rPr>
                <w:rFonts w:ascii="Comic Sans MS" w:hAnsi="Comic Sans MS"/>
                <w:sz w:val="18"/>
                <w:szCs w:val="18"/>
              </w:rPr>
              <w:t>Reading to notice, learn, and question</w:t>
            </w:r>
          </w:p>
          <w:p w14:paraId="6898B511" w14:textId="77777777" w:rsidR="009424D5" w:rsidRDefault="00E96A15" w:rsidP="002E7FAA">
            <w:pPr>
              <w:numPr>
                <w:ilvl w:val="0"/>
                <w:numId w:val="2"/>
              </w:numPr>
              <w:rPr>
                <w:rFonts w:ascii="Comic Sans MS" w:hAnsi="Comic Sans MS"/>
                <w:sz w:val="18"/>
                <w:szCs w:val="18"/>
              </w:rPr>
            </w:pPr>
            <w:r>
              <w:rPr>
                <w:rFonts w:ascii="Comic Sans MS" w:hAnsi="Comic Sans MS"/>
                <w:sz w:val="18"/>
                <w:szCs w:val="18"/>
              </w:rPr>
              <w:t>Putting together the details of the book with our own thoughts to figure out what the book is teaching the reader</w:t>
            </w:r>
          </w:p>
          <w:p w14:paraId="39A8650E" w14:textId="77777777" w:rsidR="00E96A15" w:rsidRDefault="00E96A15" w:rsidP="002E7FAA">
            <w:pPr>
              <w:numPr>
                <w:ilvl w:val="0"/>
                <w:numId w:val="2"/>
              </w:numPr>
              <w:rPr>
                <w:rFonts w:ascii="Comic Sans MS" w:hAnsi="Comic Sans MS"/>
                <w:sz w:val="18"/>
                <w:szCs w:val="18"/>
              </w:rPr>
            </w:pPr>
            <w:r>
              <w:rPr>
                <w:rFonts w:ascii="Comic Sans MS" w:hAnsi="Comic Sans MS"/>
                <w:sz w:val="18"/>
                <w:szCs w:val="18"/>
              </w:rPr>
              <w:t>Previewing all the parts of a book to determine how the book works</w:t>
            </w:r>
          </w:p>
          <w:p w14:paraId="16774BDC" w14:textId="77777777" w:rsidR="00E96A15" w:rsidRDefault="00CE44CC" w:rsidP="002E7FAA">
            <w:pPr>
              <w:numPr>
                <w:ilvl w:val="0"/>
                <w:numId w:val="2"/>
              </w:numPr>
              <w:rPr>
                <w:rFonts w:ascii="Comic Sans MS" w:hAnsi="Comic Sans MS"/>
                <w:sz w:val="18"/>
                <w:szCs w:val="18"/>
              </w:rPr>
            </w:pPr>
            <w:r>
              <w:rPr>
                <w:rFonts w:ascii="Comic Sans MS" w:hAnsi="Comic Sans MS"/>
                <w:sz w:val="18"/>
                <w:szCs w:val="18"/>
              </w:rPr>
              <w:t>Noticing new information</w:t>
            </w:r>
          </w:p>
          <w:p w14:paraId="064BEF89" w14:textId="77777777" w:rsidR="00CE44CC" w:rsidRDefault="00CE44CC" w:rsidP="002E7FAA">
            <w:pPr>
              <w:numPr>
                <w:ilvl w:val="0"/>
                <w:numId w:val="2"/>
              </w:numPr>
              <w:rPr>
                <w:rFonts w:ascii="Comic Sans MS" w:hAnsi="Comic Sans MS"/>
                <w:sz w:val="18"/>
                <w:szCs w:val="18"/>
              </w:rPr>
            </w:pPr>
            <w:r>
              <w:rPr>
                <w:rFonts w:ascii="Comic Sans MS" w:hAnsi="Comic Sans MS"/>
                <w:sz w:val="18"/>
                <w:szCs w:val="18"/>
              </w:rPr>
              <w:t>Anticipating and using the lingo of a nonfiction topic</w:t>
            </w:r>
          </w:p>
          <w:p w14:paraId="51BFD67A" w14:textId="77777777" w:rsidR="00CE44CC" w:rsidRDefault="00CE44CC" w:rsidP="002E7FAA">
            <w:pPr>
              <w:numPr>
                <w:ilvl w:val="0"/>
                <w:numId w:val="2"/>
              </w:numPr>
              <w:rPr>
                <w:rFonts w:ascii="Comic Sans MS" w:hAnsi="Comic Sans MS"/>
                <w:sz w:val="18"/>
                <w:szCs w:val="18"/>
              </w:rPr>
            </w:pPr>
            <w:r>
              <w:rPr>
                <w:rFonts w:ascii="Comic Sans MS" w:hAnsi="Comic Sans MS"/>
                <w:sz w:val="18"/>
                <w:szCs w:val="18"/>
              </w:rPr>
              <w:t>Using text features to notice and understand keywords</w:t>
            </w:r>
          </w:p>
          <w:p w14:paraId="5B29C705" w14:textId="73FC9568" w:rsidR="00CE44CC" w:rsidRDefault="00CE44CC" w:rsidP="002E7FAA">
            <w:pPr>
              <w:numPr>
                <w:ilvl w:val="0"/>
                <w:numId w:val="2"/>
              </w:numPr>
              <w:rPr>
                <w:rFonts w:ascii="Comic Sans MS" w:hAnsi="Comic Sans MS"/>
                <w:sz w:val="18"/>
                <w:szCs w:val="18"/>
              </w:rPr>
            </w:pPr>
            <w:r>
              <w:rPr>
                <w:rFonts w:ascii="Comic Sans MS" w:hAnsi="Comic Sans MS"/>
                <w:sz w:val="18"/>
                <w:szCs w:val="18"/>
              </w:rPr>
              <w:t>Using context to build knowledge of unknown words</w:t>
            </w:r>
          </w:p>
          <w:p w14:paraId="3BFCA141" w14:textId="77777777" w:rsidR="00CE44CC" w:rsidRDefault="00CE44CC" w:rsidP="002E7FAA">
            <w:pPr>
              <w:numPr>
                <w:ilvl w:val="0"/>
                <w:numId w:val="2"/>
              </w:numPr>
              <w:rPr>
                <w:rFonts w:ascii="Comic Sans MS" w:hAnsi="Comic Sans MS"/>
                <w:sz w:val="18"/>
                <w:szCs w:val="18"/>
              </w:rPr>
            </w:pPr>
            <w:r>
              <w:rPr>
                <w:rFonts w:ascii="Comic Sans MS" w:hAnsi="Comic Sans MS"/>
                <w:sz w:val="18"/>
                <w:szCs w:val="18"/>
              </w:rPr>
              <w:t>Using strategic and flexible thinking to solve words</w:t>
            </w:r>
          </w:p>
          <w:p w14:paraId="45DD6DA0" w14:textId="77777777" w:rsidR="00CE44CC" w:rsidRDefault="00CE44CC" w:rsidP="002E7FAA">
            <w:pPr>
              <w:numPr>
                <w:ilvl w:val="0"/>
                <w:numId w:val="2"/>
              </w:numPr>
              <w:rPr>
                <w:rFonts w:ascii="Comic Sans MS" w:hAnsi="Comic Sans MS"/>
                <w:sz w:val="18"/>
                <w:szCs w:val="18"/>
              </w:rPr>
            </w:pPr>
            <w:r>
              <w:rPr>
                <w:rFonts w:ascii="Comic Sans MS" w:hAnsi="Comic Sans MS"/>
                <w:sz w:val="18"/>
                <w:szCs w:val="18"/>
              </w:rPr>
              <w:t>Rereading to grow more information about the topic</w:t>
            </w:r>
          </w:p>
          <w:p w14:paraId="17FE3CF9" w14:textId="77777777" w:rsidR="00CE44CC" w:rsidRDefault="00CE44CC" w:rsidP="002E7FAA">
            <w:pPr>
              <w:numPr>
                <w:ilvl w:val="0"/>
                <w:numId w:val="2"/>
              </w:numPr>
              <w:rPr>
                <w:rFonts w:ascii="Comic Sans MS" w:hAnsi="Comic Sans MS"/>
                <w:sz w:val="18"/>
                <w:szCs w:val="18"/>
              </w:rPr>
            </w:pPr>
            <w:r>
              <w:rPr>
                <w:rFonts w:ascii="Comic Sans MS" w:hAnsi="Comic Sans MS"/>
                <w:sz w:val="18"/>
                <w:szCs w:val="18"/>
              </w:rPr>
              <w:t>Using topic lingo to teach others</w:t>
            </w:r>
          </w:p>
          <w:p w14:paraId="3892F4C6" w14:textId="77777777" w:rsidR="00CE44CC" w:rsidRDefault="00CE44CC" w:rsidP="002E7FAA">
            <w:pPr>
              <w:numPr>
                <w:ilvl w:val="0"/>
                <w:numId w:val="2"/>
              </w:numPr>
              <w:rPr>
                <w:rFonts w:ascii="Comic Sans MS" w:hAnsi="Comic Sans MS"/>
                <w:sz w:val="18"/>
                <w:szCs w:val="18"/>
              </w:rPr>
            </w:pPr>
            <w:r>
              <w:rPr>
                <w:rFonts w:ascii="Comic Sans MS" w:hAnsi="Comic Sans MS"/>
                <w:sz w:val="18"/>
                <w:szCs w:val="18"/>
              </w:rPr>
              <w:t>Reading several books on a topic</w:t>
            </w:r>
          </w:p>
          <w:p w14:paraId="54C49211" w14:textId="77777777" w:rsidR="00CE44CC" w:rsidRDefault="00CE44CC" w:rsidP="002E7FAA">
            <w:pPr>
              <w:numPr>
                <w:ilvl w:val="0"/>
                <w:numId w:val="2"/>
              </w:numPr>
              <w:rPr>
                <w:rFonts w:ascii="Comic Sans MS" w:hAnsi="Comic Sans MS"/>
                <w:sz w:val="18"/>
                <w:szCs w:val="18"/>
              </w:rPr>
            </w:pPr>
            <w:r>
              <w:rPr>
                <w:rFonts w:ascii="Comic Sans MS" w:hAnsi="Comic Sans MS"/>
                <w:sz w:val="18"/>
                <w:szCs w:val="18"/>
              </w:rPr>
              <w:t>Reading to add information across books</w:t>
            </w:r>
          </w:p>
          <w:p w14:paraId="4A1F3294" w14:textId="77777777" w:rsidR="00CE44CC" w:rsidRDefault="00CE44CC" w:rsidP="002E7FAA">
            <w:pPr>
              <w:numPr>
                <w:ilvl w:val="0"/>
                <w:numId w:val="2"/>
              </w:numPr>
              <w:rPr>
                <w:rFonts w:ascii="Comic Sans MS" w:hAnsi="Comic Sans MS"/>
                <w:sz w:val="18"/>
                <w:szCs w:val="18"/>
              </w:rPr>
            </w:pPr>
            <w:r>
              <w:rPr>
                <w:rFonts w:ascii="Comic Sans MS" w:hAnsi="Comic Sans MS"/>
                <w:sz w:val="18"/>
                <w:szCs w:val="18"/>
              </w:rPr>
              <w:t>Thinking and rethinking about how information is connected across books</w:t>
            </w:r>
          </w:p>
          <w:p w14:paraId="6B09872C" w14:textId="77777777" w:rsidR="00CE44CC" w:rsidRDefault="00CE44CC" w:rsidP="002E7FAA">
            <w:pPr>
              <w:numPr>
                <w:ilvl w:val="0"/>
                <w:numId w:val="2"/>
              </w:numPr>
              <w:rPr>
                <w:rFonts w:ascii="Comic Sans MS" w:hAnsi="Comic Sans MS"/>
                <w:sz w:val="18"/>
                <w:szCs w:val="18"/>
              </w:rPr>
            </w:pPr>
            <w:r>
              <w:rPr>
                <w:rFonts w:ascii="Comic Sans MS" w:hAnsi="Comic Sans MS"/>
                <w:sz w:val="18"/>
                <w:szCs w:val="18"/>
              </w:rPr>
              <w:t>Finding, thinking, and talking about similarities and differences in information across books</w:t>
            </w:r>
          </w:p>
          <w:p w14:paraId="1C61FC8C" w14:textId="77777777" w:rsidR="00CE44CC" w:rsidRDefault="00CE44CC" w:rsidP="002E7FAA">
            <w:pPr>
              <w:numPr>
                <w:ilvl w:val="0"/>
                <w:numId w:val="2"/>
              </w:numPr>
              <w:rPr>
                <w:rFonts w:ascii="Comic Sans MS" w:hAnsi="Comic Sans MS"/>
                <w:sz w:val="18"/>
                <w:szCs w:val="18"/>
              </w:rPr>
            </w:pPr>
            <w:r>
              <w:rPr>
                <w:rFonts w:ascii="Comic Sans MS" w:hAnsi="Comic Sans MS"/>
                <w:sz w:val="18"/>
                <w:szCs w:val="18"/>
              </w:rPr>
              <w:t>Retelling topics, not just books</w:t>
            </w:r>
          </w:p>
          <w:p w14:paraId="49375F0B" w14:textId="1D5F0F38" w:rsidR="00CE44CC" w:rsidRPr="00871017" w:rsidRDefault="00CE44CC" w:rsidP="002E7FAA">
            <w:pPr>
              <w:numPr>
                <w:ilvl w:val="0"/>
                <w:numId w:val="2"/>
              </w:numPr>
              <w:rPr>
                <w:rFonts w:ascii="Comic Sans MS" w:hAnsi="Comic Sans MS"/>
                <w:sz w:val="18"/>
                <w:szCs w:val="18"/>
              </w:rPr>
            </w:pPr>
            <w:r>
              <w:rPr>
                <w:rFonts w:ascii="Comic Sans MS" w:hAnsi="Comic Sans MS"/>
                <w:sz w:val="18"/>
                <w:szCs w:val="18"/>
              </w:rPr>
              <w:t>Teaching others</w:t>
            </w:r>
          </w:p>
        </w:tc>
      </w:tr>
      <w:tr w:rsidR="00DE6A3B" w:rsidRPr="00871017" w14:paraId="175A364D" w14:textId="77777777" w:rsidTr="0082248D">
        <w:tc>
          <w:tcPr>
            <w:tcW w:w="2268" w:type="dxa"/>
            <w:shd w:val="clear" w:color="auto" w:fill="auto"/>
          </w:tcPr>
          <w:p w14:paraId="529A57ED" w14:textId="762239CF" w:rsidR="00DE6A3B" w:rsidRPr="00CE44CC" w:rsidRDefault="00DE6A3B">
            <w:pPr>
              <w:rPr>
                <w:rFonts w:ascii="Comic Sans MS" w:hAnsi="Comic Sans MS"/>
                <w:b/>
                <w:sz w:val="20"/>
                <w:szCs w:val="20"/>
              </w:rPr>
            </w:pPr>
            <w:r w:rsidRPr="00CE44CC">
              <w:rPr>
                <w:rFonts w:ascii="Comic Sans MS" w:hAnsi="Comic Sans MS"/>
                <w:b/>
                <w:sz w:val="20"/>
                <w:szCs w:val="20"/>
              </w:rPr>
              <w:t>Key CCSS Standards</w:t>
            </w:r>
          </w:p>
        </w:tc>
        <w:tc>
          <w:tcPr>
            <w:tcW w:w="7452" w:type="dxa"/>
            <w:shd w:val="clear" w:color="auto" w:fill="auto"/>
          </w:tcPr>
          <w:p w14:paraId="3889D6DA" w14:textId="77777777" w:rsidR="002E7FAA" w:rsidRPr="002E7FAA" w:rsidRDefault="002E7FAA" w:rsidP="002E7FAA">
            <w:pPr>
              <w:rPr>
                <w:rFonts w:ascii="Comic Sans MS" w:hAnsi="Comic Sans MS"/>
                <w:b/>
                <w:i/>
                <w:sz w:val="18"/>
                <w:szCs w:val="18"/>
              </w:rPr>
            </w:pPr>
            <w:r w:rsidRPr="002E7FAA">
              <w:rPr>
                <w:rFonts w:ascii="Comic Sans MS" w:hAnsi="Comic Sans MS"/>
                <w:b/>
                <w:i/>
                <w:sz w:val="18"/>
                <w:szCs w:val="18"/>
              </w:rPr>
              <w:t>Reading Standards for Information (RI)</w:t>
            </w:r>
          </w:p>
          <w:p w14:paraId="1B0449EE" w14:textId="77777777" w:rsidR="002E7FAA" w:rsidRPr="002E7FAA" w:rsidRDefault="002E7FAA" w:rsidP="002E7FAA">
            <w:pPr>
              <w:numPr>
                <w:ilvl w:val="0"/>
                <w:numId w:val="2"/>
              </w:numPr>
              <w:rPr>
                <w:rFonts w:ascii="Comic Sans MS" w:hAnsi="Comic Sans MS"/>
                <w:i/>
                <w:sz w:val="18"/>
                <w:szCs w:val="18"/>
              </w:rPr>
            </w:pPr>
            <w:r w:rsidRPr="002E7FAA">
              <w:rPr>
                <w:rFonts w:ascii="Comic Sans MS" w:hAnsi="Comic Sans MS"/>
                <w:i/>
                <w:sz w:val="18"/>
                <w:szCs w:val="18"/>
              </w:rPr>
              <w:t>1, 2, 3, 4, 5, 6, 7, 8, 9, 10</w:t>
            </w:r>
          </w:p>
          <w:p w14:paraId="0E94F60C" w14:textId="77777777" w:rsidR="002E7FAA" w:rsidRPr="002E7FAA" w:rsidRDefault="002E7FAA" w:rsidP="002E7FAA">
            <w:pPr>
              <w:rPr>
                <w:rFonts w:ascii="Comic Sans MS" w:hAnsi="Comic Sans MS"/>
                <w:b/>
                <w:i/>
                <w:sz w:val="18"/>
                <w:szCs w:val="18"/>
              </w:rPr>
            </w:pPr>
            <w:r w:rsidRPr="002E7FAA">
              <w:rPr>
                <w:rFonts w:ascii="Comic Sans MS" w:hAnsi="Comic Sans MS"/>
                <w:b/>
                <w:i/>
                <w:sz w:val="18"/>
                <w:szCs w:val="18"/>
              </w:rPr>
              <w:t>Reading Standards: Foundational Skills (RF)</w:t>
            </w:r>
          </w:p>
          <w:p w14:paraId="03AFE1E3" w14:textId="77777777" w:rsidR="002E7FAA" w:rsidRPr="002E7FAA" w:rsidRDefault="002E7FAA" w:rsidP="002E7FAA">
            <w:pPr>
              <w:numPr>
                <w:ilvl w:val="0"/>
                <w:numId w:val="2"/>
              </w:numPr>
              <w:rPr>
                <w:rFonts w:ascii="Comic Sans MS" w:hAnsi="Comic Sans MS"/>
                <w:i/>
                <w:sz w:val="18"/>
                <w:szCs w:val="18"/>
              </w:rPr>
            </w:pPr>
            <w:r w:rsidRPr="002E7FAA">
              <w:rPr>
                <w:rFonts w:ascii="Comic Sans MS" w:hAnsi="Comic Sans MS"/>
                <w:i/>
                <w:sz w:val="18"/>
                <w:szCs w:val="18"/>
              </w:rPr>
              <w:t>3, 3a-3f, 4, 4a-4c</w:t>
            </w:r>
          </w:p>
          <w:p w14:paraId="5F66ABBA" w14:textId="77777777" w:rsidR="002E7FAA" w:rsidRPr="002E7FAA" w:rsidRDefault="002E7FAA" w:rsidP="002E7FAA">
            <w:pPr>
              <w:rPr>
                <w:rFonts w:ascii="Comic Sans MS" w:hAnsi="Comic Sans MS"/>
                <w:b/>
                <w:i/>
                <w:sz w:val="18"/>
                <w:szCs w:val="18"/>
              </w:rPr>
            </w:pPr>
            <w:r w:rsidRPr="002E7FAA">
              <w:rPr>
                <w:rFonts w:ascii="Comic Sans MS" w:hAnsi="Comic Sans MS"/>
                <w:b/>
                <w:i/>
                <w:sz w:val="18"/>
                <w:szCs w:val="18"/>
              </w:rPr>
              <w:t>Speaking and Listening Standards (SL)</w:t>
            </w:r>
          </w:p>
          <w:p w14:paraId="00D6F257" w14:textId="4E5E969C" w:rsidR="002E7FAA" w:rsidRPr="002E7FAA" w:rsidRDefault="00F169EA" w:rsidP="002E7FAA">
            <w:pPr>
              <w:numPr>
                <w:ilvl w:val="0"/>
                <w:numId w:val="2"/>
              </w:numPr>
              <w:rPr>
                <w:rFonts w:ascii="Comic Sans MS" w:hAnsi="Comic Sans MS"/>
                <w:i/>
                <w:sz w:val="18"/>
                <w:szCs w:val="18"/>
              </w:rPr>
            </w:pPr>
            <w:r>
              <w:rPr>
                <w:rFonts w:ascii="Comic Sans MS" w:hAnsi="Comic Sans MS"/>
                <w:i/>
                <w:sz w:val="18"/>
                <w:szCs w:val="18"/>
              </w:rPr>
              <w:t>1, 2, 3, 4</w:t>
            </w:r>
            <w:r w:rsidR="002E7FAA" w:rsidRPr="002E7FAA">
              <w:rPr>
                <w:rFonts w:ascii="Comic Sans MS" w:hAnsi="Comic Sans MS"/>
                <w:i/>
                <w:sz w:val="18"/>
                <w:szCs w:val="18"/>
              </w:rPr>
              <w:t>, 6</w:t>
            </w:r>
          </w:p>
          <w:p w14:paraId="511B9912" w14:textId="77777777" w:rsidR="002E7FAA" w:rsidRPr="002E7FAA" w:rsidRDefault="002E7FAA" w:rsidP="002E7FAA">
            <w:pPr>
              <w:rPr>
                <w:rFonts w:ascii="Comic Sans MS" w:hAnsi="Comic Sans MS"/>
                <w:b/>
                <w:i/>
                <w:sz w:val="18"/>
                <w:szCs w:val="18"/>
              </w:rPr>
            </w:pPr>
            <w:r w:rsidRPr="002E7FAA">
              <w:rPr>
                <w:rFonts w:ascii="Comic Sans MS" w:hAnsi="Comic Sans MS"/>
                <w:b/>
                <w:i/>
                <w:sz w:val="18"/>
                <w:szCs w:val="18"/>
              </w:rPr>
              <w:t>Language Standards (L)</w:t>
            </w:r>
          </w:p>
          <w:p w14:paraId="17BBB6A2" w14:textId="1DC4C3C1" w:rsidR="00AA4CE4" w:rsidRPr="00871017" w:rsidRDefault="00CA1282" w:rsidP="002E7FAA">
            <w:pPr>
              <w:numPr>
                <w:ilvl w:val="0"/>
                <w:numId w:val="2"/>
              </w:numPr>
              <w:rPr>
                <w:rFonts w:ascii="Comic Sans MS" w:hAnsi="Comic Sans MS"/>
                <w:i/>
                <w:sz w:val="18"/>
                <w:szCs w:val="18"/>
              </w:rPr>
            </w:pPr>
            <w:r>
              <w:rPr>
                <w:rFonts w:ascii="Comic Sans MS" w:hAnsi="Comic Sans MS"/>
                <w:i/>
                <w:sz w:val="18"/>
                <w:szCs w:val="18"/>
              </w:rPr>
              <w:t>1</w:t>
            </w:r>
            <w:r w:rsidR="002E7FAA" w:rsidRPr="002E7FAA">
              <w:rPr>
                <w:rFonts w:ascii="Comic Sans MS" w:hAnsi="Comic Sans MS"/>
                <w:i/>
                <w:sz w:val="18"/>
                <w:szCs w:val="18"/>
              </w:rPr>
              <w:t>, 3, 4</w:t>
            </w:r>
            <w:r w:rsidR="00A50546">
              <w:rPr>
                <w:rFonts w:ascii="Comic Sans MS" w:hAnsi="Comic Sans MS"/>
                <w:i/>
                <w:sz w:val="18"/>
                <w:szCs w:val="18"/>
              </w:rPr>
              <w:t>,</w:t>
            </w:r>
            <w:r w:rsidR="002E7FAA" w:rsidRPr="002E7FAA">
              <w:rPr>
                <w:rFonts w:ascii="Comic Sans MS" w:hAnsi="Comic Sans MS"/>
                <w:i/>
                <w:sz w:val="18"/>
                <w:szCs w:val="18"/>
              </w:rPr>
              <w:t xml:space="preserve"> 6</w:t>
            </w:r>
          </w:p>
        </w:tc>
      </w:tr>
      <w:tr w:rsidR="00CE44CC" w:rsidRPr="00871017" w14:paraId="161A4CF5" w14:textId="77777777" w:rsidTr="0082248D">
        <w:tc>
          <w:tcPr>
            <w:tcW w:w="2268" w:type="dxa"/>
            <w:shd w:val="clear" w:color="auto" w:fill="auto"/>
          </w:tcPr>
          <w:p w14:paraId="13ADD102" w14:textId="541ACEC4" w:rsidR="00CE44CC" w:rsidRPr="00CE44CC" w:rsidRDefault="00CE44CC">
            <w:pPr>
              <w:rPr>
                <w:rFonts w:ascii="Comic Sans MS" w:hAnsi="Comic Sans MS"/>
                <w:b/>
                <w:sz w:val="20"/>
                <w:szCs w:val="20"/>
              </w:rPr>
            </w:pPr>
            <w:r>
              <w:rPr>
                <w:rFonts w:ascii="Comic Sans MS" w:hAnsi="Comic Sans MS"/>
                <w:b/>
                <w:sz w:val="20"/>
                <w:szCs w:val="20"/>
              </w:rPr>
              <w:t>Bends in the Road</w:t>
            </w:r>
          </w:p>
        </w:tc>
        <w:tc>
          <w:tcPr>
            <w:tcW w:w="7452" w:type="dxa"/>
            <w:shd w:val="clear" w:color="auto" w:fill="auto"/>
          </w:tcPr>
          <w:p w14:paraId="7712DEE7" w14:textId="77777777" w:rsidR="00CE44CC" w:rsidRDefault="00CE44CC" w:rsidP="00CE44CC">
            <w:pPr>
              <w:numPr>
                <w:ilvl w:val="0"/>
                <w:numId w:val="1"/>
              </w:numPr>
              <w:rPr>
                <w:rFonts w:ascii="Comic Sans MS" w:hAnsi="Comic Sans MS"/>
                <w:sz w:val="18"/>
                <w:szCs w:val="18"/>
              </w:rPr>
            </w:pPr>
            <w:r>
              <w:rPr>
                <w:rFonts w:ascii="Comic Sans MS" w:hAnsi="Comic Sans MS"/>
                <w:sz w:val="18"/>
                <w:szCs w:val="18"/>
              </w:rPr>
              <w:t>Thinking</w:t>
            </w:r>
            <w:r w:rsidR="00F20F6A">
              <w:rPr>
                <w:rFonts w:ascii="Comic Sans MS" w:hAnsi="Comic Sans MS"/>
                <w:sz w:val="18"/>
                <w:szCs w:val="18"/>
              </w:rPr>
              <w:t xml:space="preserve"> hard and growing knowledge</w:t>
            </w:r>
          </w:p>
          <w:p w14:paraId="5C52F605" w14:textId="77777777" w:rsidR="00F20F6A" w:rsidRDefault="00F20F6A" w:rsidP="00CE44CC">
            <w:pPr>
              <w:numPr>
                <w:ilvl w:val="0"/>
                <w:numId w:val="1"/>
              </w:numPr>
              <w:rPr>
                <w:rFonts w:ascii="Comic Sans MS" w:hAnsi="Comic Sans MS"/>
                <w:sz w:val="18"/>
                <w:szCs w:val="18"/>
              </w:rPr>
            </w:pPr>
            <w:r>
              <w:rPr>
                <w:rFonts w:ascii="Comic Sans MS" w:hAnsi="Comic Sans MS"/>
                <w:sz w:val="18"/>
                <w:szCs w:val="18"/>
              </w:rPr>
              <w:t>Learning the lingo of a topic</w:t>
            </w:r>
          </w:p>
          <w:p w14:paraId="0E3804BC" w14:textId="1B088C14" w:rsidR="00F20F6A" w:rsidRPr="00CE44CC" w:rsidRDefault="004A0536" w:rsidP="00CE44CC">
            <w:pPr>
              <w:numPr>
                <w:ilvl w:val="0"/>
                <w:numId w:val="1"/>
              </w:numPr>
              <w:rPr>
                <w:rFonts w:ascii="Comic Sans MS" w:hAnsi="Comic Sans MS"/>
                <w:sz w:val="18"/>
                <w:szCs w:val="18"/>
              </w:rPr>
            </w:pPr>
            <w:r>
              <w:rPr>
                <w:rFonts w:ascii="Comic Sans MS" w:hAnsi="Comic Sans MS"/>
                <w:sz w:val="18"/>
                <w:szCs w:val="18"/>
              </w:rPr>
              <w:t>Reading across a topic</w:t>
            </w:r>
          </w:p>
        </w:tc>
      </w:tr>
      <w:tr w:rsidR="001B72F6" w:rsidRPr="00871017" w14:paraId="14AE5403" w14:textId="77777777" w:rsidTr="0082248D">
        <w:tc>
          <w:tcPr>
            <w:tcW w:w="2268" w:type="dxa"/>
            <w:shd w:val="clear" w:color="auto" w:fill="auto"/>
          </w:tcPr>
          <w:p w14:paraId="0EC03670" w14:textId="75B509EF" w:rsidR="001B72F6" w:rsidRPr="00CE44CC" w:rsidRDefault="001B72F6">
            <w:pPr>
              <w:rPr>
                <w:rFonts w:ascii="Comic Sans MS" w:hAnsi="Comic Sans MS"/>
                <w:b/>
                <w:sz w:val="20"/>
                <w:szCs w:val="20"/>
              </w:rPr>
            </w:pPr>
            <w:r w:rsidRPr="00CE44CC">
              <w:rPr>
                <w:rFonts w:ascii="Comic Sans MS" w:hAnsi="Comic Sans MS"/>
                <w:b/>
                <w:sz w:val="20"/>
                <w:szCs w:val="20"/>
              </w:rPr>
              <w:t>Recommended Professional Resource</w:t>
            </w:r>
            <w:r w:rsidR="00871017" w:rsidRPr="00CE44CC">
              <w:rPr>
                <w:rFonts w:ascii="Comic Sans MS" w:hAnsi="Comic Sans MS"/>
                <w:b/>
                <w:sz w:val="20"/>
                <w:szCs w:val="20"/>
              </w:rPr>
              <w:t>(s)</w:t>
            </w:r>
            <w:r w:rsidRPr="00CE44CC">
              <w:rPr>
                <w:rFonts w:ascii="Comic Sans MS" w:hAnsi="Comic Sans MS"/>
                <w:b/>
                <w:sz w:val="20"/>
                <w:szCs w:val="20"/>
              </w:rPr>
              <w:t xml:space="preserve"> to Guide Instruction</w:t>
            </w:r>
          </w:p>
        </w:tc>
        <w:tc>
          <w:tcPr>
            <w:tcW w:w="7452" w:type="dxa"/>
            <w:shd w:val="clear" w:color="auto" w:fill="auto"/>
          </w:tcPr>
          <w:p w14:paraId="5884ADCC" w14:textId="42331814" w:rsidR="00D31999" w:rsidRPr="00E32851" w:rsidRDefault="00CE44CC" w:rsidP="00E32851">
            <w:pPr>
              <w:numPr>
                <w:ilvl w:val="0"/>
                <w:numId w:val="1"/>
              </w:numPr>
              <w:rPr>
                <w:rFonts w:ascii="Comic Sans MS" w:hAnsi="Comic Sans MS"/>
                <w:sz w:val="18"/>
                <w:szCs w:val="18"/>
              </w:rPr>
            </w:pPr>
            <w:r>
              <w:rPr>
                <w:rFonts w:ascii="Comic Sans MS" w:hAnsi="Comic Sans MS"/>
                <w:i/>
                <w:sz w:val="18"/>
                <w:szCs w:val="18"/>
              </w:rPr>
              <w:t>Becoming Experts: Reading Nonfiction</w:t>
            </w:r>
            <w:r w:rsidR="000E20AF">
              <w:rPr>
                <w:rFonts w:ascii="Comic Sans MS" w:hAnsi="Comic Sans MS"/>
                <w:sz w:val="18"/>
                <w:szCs w:val="18"/>
              </w:rPr>
              <w:t xml:space="preserve">, </w:t>
            </w:r>
            <w:r>
              <w:rPr>
                <w:rFonts w:ascii="Comic Sans MS" w:hAnsi="Comic Sans MS"/>
                <w:sz w:val="18"/>
                <w:szCs w:val="18"/>
              </w:rPr>
              <w:t xml:space="preserve">by Amanda Hartman, </w:t>
            </w:r>
            <w:proofErr w:type="spellStart"/>
            <w:r>
              <w:rPr>
                <w:rFonts w:ascii="Comic Sans MS" w:hAnsi="Comic Sans MS"/>
                <w:sz w:val="18"/>
                <w:szCs w:val="18"/>
              </w:rPr>
              <w:t>Celena</w:t>
            </w:r>
            <w:proofErr w:type="spellEnd"/>
            <w:r>
              <w:rPr>
                <w:rFonts w:ascii="Comic Sans MS" w:hAnsi="Comic Sans MS"/>
                <w:sz w:val="18"/>
                <w:szCs w:val="18"/>
              </w:rPr>
              <w:t xml:space="preserve"> Dangler </w:t>
            </w:r>
            <w:proofErr w:type="spellStart"/>
            <w:r>
              <w:rPr>
                <w:rFonts w:ascii="Comic Sans MS" w:hAnsi="Comic Sans MS"/>
                <w:sz w:val="18"/>
                <w:szCs w:val="18"/>
              </w:rPr>
              <w:t>Larkey</w:t>
            </w:r>
            <w:proofErr w:type="spellEnd"/>
            <w:r>
              <w:rPr>
                <w:rFonts w:ascii="Comic Sans MS" w:hAnsi="Comic Sans MS"/>
                <w:sz w:val="18"/>
                <w:szCs w:val="18"/>
              </w:rPr>
              <w:t xml:space="preserve">, Lindsay Wilkes, and Lucy Calkins, series editor from </w:t>
            </w:r>
            <w:r>
              <w:rPr>
                <w:rFonts w:ascii="Comic Sans MS" w:hAnsi="Comic Sans MS"/>
                <w:i/>
                <w:sz w:val="18"/>
                <w:szCs w:val="18"/>
              </w:rPr>
              <w:t>Units of Study for Teaching Reading</w:t>
            </w:r>
            <w:r>
              <w:rPr>
                <w:rFonts w:ascii="Comic Sans MS" w:hAnsi="Comic Sans MS"/>
                <w:sz w:val="18"/>
                <w:szCs w:val="18"/>
              </w:rPr>
              <w:t>, 2015</w:t>
            </w:r>
            <w:r w:rsidR="00D31999">
              <w:rPr>
                <w:rFonts w:ascii="Comic Sans MS" w:hAnsi="Comic Sans MS"/>
                <w:sz w:val="18"/>
                <w:szCs w:val="18"/>
              </w:rPr>
              <w:t xml:space="preserve">, along with the resources accompanying this unit on </w:t>
            </w:r>
            <w:hyperlink r:id="rId8" w:history="1">
              <w:r w:rsidR="00D31999" w:rsidRPr="00D31999">
                <w:rPr>
                  <w:rStyle w:val="Hyperlink"/>
                  <w:rFonts w:ascii="Comic Sans MS" w:hAnsi="Comic Sans MS"/>
                  <w:sz w:val="18"/>
                  <w:szCs w:val="18"/>
                </w:rPr>
                <w:t>heinemann.com</w:t>
              </w:r>
            </w:hyperlink>
            <w:r w:rsidR="00D31999">
              <w:rPr>
                <w:rFonts w:ascii="Comic Sans MS" w:hAnsi="Comic Sans MS"/>
                <w:sz w:val="18"/>
                <w:szCs w:val="18"/>
              </w:rPr>
              <w:t>.</w:t>
            </w:r>
          </w:p>
          <w:p w14:paraId="1CFC434B" w14:textId="734C0A80" w:rsidR="00F169EA" w:rsidRPr="00CE44CC" w:rsidRDefault="000E20AF" w:rsidP="00F169EA">
            <w:pPr>
              <w:numPr>
                <w:ilvl w:val="0"/>
                <w:numId w:val="1"/>
              </w:numPr>
              <w:rPr>
                <w:rFonts w:ascii="Comic Sans MS" w:hAnsi="Comic Sans MS"/>
                <w:sz w:val="18"/>
                <w:szCs w:val="18"/>
              </w:rPr>
            </w:pPr>
            <w:r>
              <w:rPr>
                <w:rFonts w:ascii="Comic Sans MS" w:hAnsi="Comic Sans MS"/>
                <w:i/>
                <w:sz w:val="18"/>
                <w:szCs w:val="18"/>
              </w:rPr>
              <w:t>Th</w:t>
            </w:r>
            <w:r w:rsidR="007B2792">
              <w:rPr>
                <w:rFonts w:ascii="Comic Sans MS" w:hAnsi="Comic Sans MS"/>
                <w:i/>
                <w:sz w:val="18"/>
                <w:szCs w:val="18"/>
              </w:rPr>
              <w:t>e Primary Comprehension Toolkit</w:t>
            </w:r>
            <w:r w:rsidR="007B2792">
              <w:rPr>
                <w:rFonts w:ascii="Comic Sans MS" w:hAnsi="Comic Sans MS"/>
                <w:sz w:val="18"/>
                <w:szCs w:val="18"/>
              </w:rPr>
              <w:t xml:space="preserve">, particularly </w:t>
            </w:r>
            <w:r w:rsidR="00826C31">
              <w:rPr>
                <w:rFonts w:ascii="Comic Sans MS" w:hAnsi="Comic Sans MS"/>
                <w:sz w:val="18"/>
                <w:szCs w:val="18"/>
              </w:rPr>
              <w:t xml:space="preserve">lessons from </w:t>
            </w:r>
            <w:r w:rsidR="007B2792">
              <w:rPr>
                <w:rFonts w:ascii="Comic Sans MS" w:hAnsi="Comic Sans MS"/>
                <w:sz w:val="18"/>
                <w:szCs w:val="18"/>
              </w:rPr>
              <w:t>books 5</w:t>
            </w:r>
            <w:r w:rsidR="00826C31">
              <w:rPr>
                <w:rFonts w:ascii="Comic Sans MS" w:hAnsi="Comic Sans MS"/>
                <w:sz w:val="18"/>
                <w:szCs w:val="18"/>
              </w:rPr>
              <w:t xml:space="preserve"> (</w:t>
            </w:r>
            <w:r w:rsidR="00826C31">
              <w:rPr>
                <w:rFonts w:ascii="Comic Sans MS" w:hAnsi="Comic Sans MS"/>
                <w:i/>
                <w:sz w:val="18"/>
                <w:szCs w:val="18"/>
              </w:rPr>
              <w:t>Determine Importance</w:t>
            </w:r>
            <w:r w:rsidR="00826C31">
              <w:rPr>
                <w:rFonts w:ascii="Comic Sans MS" w:hAnsi="Comic Sans MS"/>
                <w:sz w:val="18"/>
                <w:szCs w:val="18"/>
              </w:rPr>
              <w:t>)</w:t>
            </w:r>
            <w:r w:rsidR="007B2792">
              <w:rPr>
                <w:rFonts w:ascii="Comic Sans MS" w:hAnsi="Comic Sans MS"/>
                <w:sz w:val="18"/>
                <w:szCs w:val="18"/>
              </w:rPr>
              <w:t xml:space="preserve"> and 6</w:t>
            </w:r>
            <w:r w:rsidR="00826C31">
              <w:rPr>
                <w:rFonts w:ascii="Comic Sans MS" w:hAnsi="Comic Sans MS"/>
                <w:sz w:val="18"/>
                <w:szCs w:val="18"/>
              </w:rPr>
              <w:t xml:space="preserve"> (</w:t>
            </w:r>
            <w:r w:rsidR="00826C31">
              <w:rPr>
                <w:rFonts w:ascii="Comic Sans MS" w:hAnsi="Comic Sans MS"/>
                <w:i/>
                <w:sz w:val="18"/>
                <w:szCs w:val="18"/>
              </w:rPr>
              <w:t>Summarize and Synthesize</w:t>
            </w:r>
            <w:r w:rsidR="00826C31">
              <w:rPr>
                <w:rFonts w:ascii="Comic Sans MS" w:hAnsi="Comic Sans MS"/>
                <w:sz w:val="18"/>
                <w:szCs w:val="18"/>
              </w:rPr>
              <w:t>)</w:t>
            </w:r>
          </w:p>
        </w:tc>
      </w:tr>
      <w:tr w:rsidR="004A0536" w:rsidRPr="00871017" w14:paraId="0F3FB100" w14:textId="77777777" w:rsidTr="0082248D">
        <w:tc>
          <w:tcPr>
            <w:tcW w:w="2268" w:type="dxa"/>
            <w:shd w:val="clear" w:color="auto" w:fill="auto"/>
          </w:tcPr>
          <w:p w14:paraId="285D3F8E" w14:textId="51DBB80C" w:rsidR="004A0536" w:rsidRPr="004A0536" w:rsidRDefault="00887317">
            <w:pPr>
              <w:rPr>
                <w:rFonts w:ascii="Comic Sans MS" w:hAnsi="Comic Sans MS"/>
                <w:b/>
                <w:sz w:val="18"/>
                <w:szCs w:val="18"/>
              </w:rPr>
            </w:pPr>
            <w:r>
              <w:rPr>
                <w:rFonts w:ascii="Comic Sans MS" w:hAnsi="Comic Sans MS"/>
                <w:b/>
                <w:sz w:val="18"/>
                <w:szCs w:val="18"/>
              </w:rPr>
              <w:t>Recommended Anchor/Mentor Texts</w:t>
            </w:r>
          </w:p>
        </w:tc>
        <w:tc>
          <w:tcPr>
            <w:tcW w:w="7452" w:type="dxa"/>
            <w:shd w:val="clear" w:color="auto" w:fill="auto"/>
          </w:tcPr>
          <w:p w14:paraId="64FD2EBD" w14:textId="5FF6FF92" w:rsidR="002F11D3" w:rsidRPr="002F11D3" w:rsidRDefault="002F11D3" w:rsidP="00887317">
            <w:pPr>
              <w:numPr>
                <w:ilvl w:val="0"/>
                <w:numId w:val="1"/>
              </w:numPr>
              <w:rPr>
                <w:rFonts w:ascii="Comic Sans MS" w:hAnsi="Comic Sans MS"/>
                <w:i/>
                <w:sz w:val="18"/>
                <w:szCs w:val="18"/>
              </w:rPr>
            </w:pPr>
            <w:r>
              <w:rPr>
                <w:rFonts w:ascii="Comic Sans MS" w:hAnsi="Comic Sans MS"/>
                <w:i/>
                <w:sz w:val="18"/>
                <w:szCs w:val="18"/>
              </w:rPr>
              <w:t>Knights in Shining Armor</w:t>
            </w:r>
            <w:r>
              <w:rPr>
                <w:rFonts w:ascii="Comic Sans MS" w:hAnsi="Comic Sans MS"/>
                <w:sz w:val="18"/>
                <w:szCs w:val="18"/>
              </w:rPr>
              <w:t xml:space="preserve"> by Gail Gibbons</w:t>
            </w:r>
          </w:p>
          <w:p w14:paraId="21B767FF" w14:textId="461D36C6" w:rsidR="002F11D3" w:rsidRPr="002F11D3" w:rsidRDefault="002F11D3" w:rsidP="00887317">
            <w:pPr>
              <w:numPr>
                <w:ilvl w:val="0"/>
                <w:numId w:val="1"/>
              </w:numPr>
              <w:rPr>
                <w:rFonts w:ascii="Comic Sans MS" w:hAnsi="Comic Sans MS"/>
                <w:i/>
                <w:sz w:val="18"/>
                <w:szCs w:val="18"/>
              </w:rPr>
            </w:pPr>
            <w:r>
              <w:rPr>
                <w:rFonts w:ascii="Comic Sans MS" w:hAnsi="Comic Sans MS"/>
                <w:i/>
                <w:sz w:val="18"/>
                <w:szCs w:val="18"/>
              </w:rPr>
              <w:t>Tigers</w:t>
            </w:r>
            <w:r>
              <w:rPr>
                <w:rFonts w:ascii="Comic Sans MS" w:hAnsi="Comic Sans MS"/>
                <w:sz w:val="18"/>
                <w:szCs w:val="18"/>
              </w:rPr>
              <w:t xml:space="preserve"> by Laura Marsh</w:t>
            </w:r>
          </w:p>
          <w:p w14:paraId="69CB245E" w14:textId="42B7807B" w:rsidR="002F11D3" w:rsidRPr="002F11D3" w:rsidRDefault="002F11D3" w:rsidP="00887317">
            <w:pPr>
              <w:numPr>
                <w:ilvl w:val="0"/>
                <w:numId w:val="1"/>
              </w:numPr>
              <w:rPr>
                <w:rFonts w:ascii="Comic Sans MS" w:hAnsi="Comic Sans MS"/>
                <w:i/>
                <w:sz w:val="18"/>
                <w:szCs w:val="18"/>
              </w:rPr>
            </w:pPr>
            <w:r w:rsidRPr="002F11D3">
              <w:rPr>
                <w:rFonts w:ascii="Comic Sans MS" w:hAnsi="Comic Sans MS"/>
                <w:i/>
                <w:sz w:val="18"/>
                <w:szCs w:val="18"/>
              </w:rPr>
              <w:t>Amazing Animals: Tigers</w:t>
            </w:r>
            <w:r>
              <w:rPr>
                <w:rFonts w:ascii="Comic Sans MS" w:hAnsi="Comic Sans MS"/>
                <w:i/>
                <w:sz w:val="18"/>
                <w:szCs w:val="18"/>
              </w:rPr>
              <w:t xml:space="preserve"> </w:t>
            </w:r>
            <w:r>
              <w:rPr>
                <w:rFonts w:ascii="Comic Sans MS" w:hAnsi="Comic Sans MS"/>
                <w:sz w:val="18"/>
                <w:szCs w:val="18"/>
              </w:rPr>
              <w:t xml:space="preserve">by Valerie </w:t>
            </w:r>
            <w:proofErr w:type="spellStart"/>
            <w:r>
              <w:rPr>
                <w:rFonts w:ascii="Comic Sans MS" w:hAnsi="Comic Sans MS"/>
                <w:sz w:val="18"/>
                <w:szCs w:val="18"/>
              </w:rPr>
              <w:t>Bodden</w:t>
            </w:r>
            <w:proofErr w:type="spellEnd"/>
          </w:p>
          <w:p w14:paraId="14C8D5B7" w14:textId="77BB7796" w:rsidR="002F11D3" w:rsidRDefault="002F11D3" w:rsidP="00887317">
            <w:pPr>
              <w:numPr>
                <w:ilvl w:val="0"/>
                <w:numId w:val="1"/>
              </w:numPr>
              <w:rPr>
                <w:rFonts w:ascii="Comic Sans MS" w:hAnsi="Comic Sans MS"/>
                <w:sz w:val="18"/>
                <w:szCs w:val="18"/>
              </w:rPr>
            </w:pPr>
            <w:r w:rsidRPr="002F11D3">
              <w:rPr>
                <w:rFonts w:ascii="Comic Sans MS" w:hAnsi="Comic Sans MS"/>
                <w:sz w:val="18"/>
                <w:szCs w:val="18"/>
              </w:rPr>
              <w:t>Nonfiction texts that provide engaging information and opportunities for the comprehension work of the unit</w:t>
            </w:r>
          </w:p>
          <w:p w14:paraId="6DE7B8D7" w14:textId="54BC9CF0" w:rsidR="002F11D3" w:rsidRPr="002F11D3" w:rsidRDefault="002F11D3" w:rsidP="00887317">
            <w:pPr>
              <w:numPr>
                <w:ilvl w:val="0"/>
                <w:numId w:val="1"/>
              </w:numPr>
              <w:rPr>
                <w:rFonts w:ascii="Comic Sans MS" w:hAnsi="Comic Sans MS"/>
                <w:sz w:val="18"/>
                <w:szCs w:val="18"/>
              </w:rPr>
            </w:pPr>
            <w:r>
              <w:rPr>
                <w:rFonts w:ascii="Comic Sans MS" w:hAnsi="Comic Sans MS"/>
                <w:sz w:val="18"/>
                <w:szCs w:val="18"/>
              </w:rPr>
              <w:t xml:space="preserve">Songs from movies like </w:t>
            </w:r>
            <w:r>
              <w:rPr>
                <w:rFonts w:ascii="Comic Sans MS" w:hAnsi="Comic Sans MS"/>
                <w:i/>
                <w:sz w:val="18"/>
                <w:szCs w:val="18"/>
              </w:rPr>
              <w:t>The Lion King</w:t>
            </w:r>
            <w:r>
              <w:rPr>
                <w:rFonts w:ascii="Comic Sans MS" w:hAnsi="Comic Sans MS"/>
                <w:sz w:val="18"/>
                <w:szCs w:val="18"/>
              </w:rPr>
              <w:t xml:space="preserve"> or </w:t>
            </w:r>
            <w:r>
              <w:rPr>
                <w:rFonts w:ascii="Comic Sans MS" w:hAnsi="Comic Sans MS"/>
                <w:i/>
                <w:sz w:val="18"/>
                <w:szCs w:val="18"/>
              </w:rPr>
              <w:t>The Jungle Book</w:t>
            </w:r>
            <w:r>
              <w:rPr>
                <w:rFonts w:ascii="Comic Sans MS" w:hAnsi="Comic Sans MS"/>
                <w:sz w:val="18"/>
                <w:szCs w:val="18"/>
              </w:rPr>
              <w:t xml:space="preserve"> (see page xiii)</w:t>
            </w:r>
          </w:p>
          <w:p w14:paraId="1C5BF7D7" w14:textId="79E3810B" w:rsidR="004A0536" w:rsidRDefault="00887317" w:rsidP="00887317">
            <w:pPr>
              <w:numPr>
                <w:ilvl w:val="0"/>
                <w:numId w:val="1"/>
              </w:numPr>
              <w:rPr>
                <w:rFonts w:ascii="Comic Sans MS" w:hAnsi="Comic Sans MS"/>
                <w:i/>
                <w:sz w:val="18"/>
                <w:szCs w:val="18"/>
              </w:rPr>
            </w:pPr>
            <w:r>
              <w:rPr>
                <w:rFonts w:ascii="Comic Sans MS" w:hAnsi="Comic Sans MS"/>
                <w:sz w:val="18"/>
                <w:szCs w:val="18"/>
              </w:rPr>
              <w:t xml:space="preserve">Texts used in </w:t>
            </w:r>
            <w:r>
              <w:rPr>
                <w:rFonts w:ascii="Comic Sans MS" w:hAnsi="Comic Sans MS"/>
                <w:i/>
                <w:sz w:val="18"/>
                <w:szCs w:val="18"/>
              </w:rPr>
              <w:t>Comprehension Toolkit</w:t>
            </w:r>
            <w:r>
              <w:rPr>
                <w:rFonts w:ascii="Comic Sans MS" w:hAnsi="Comic Sans MS"/>
                <w:sz w:val="18"/>
                <w:szCs w:val="18"/>
              </w:rPr>
              <w:t xml:space="preserve"> lessons</w:t>
            </w:r>
          </w:p>
        </w:tc>
      </w:tr>
      <w:tr w:rsidR="004A0536" w:rsidRPr="00871017" w14:paraId="7C167201" w14:textId="77777777" w:rsidTr="0082248D">
        <w:tc>
          <w:tcPr>
            <w:tcW w:w="2268" w:type="dxa"/>
            <w:shd w:val="clear" w:color="auto" w:fill="auto"/>
          </w:tcPr>
          <w:p w14:paraId="5DC631A2" w14:textId="313F0D34" w:rsidR="004A0536" w:rsidRPr="004A0536" w:rsidRDefault="004A0536">
            <w:pPr>
              <w:rPr>
                <w:rFonts w:ascii="Comic Sans MS" w:hAnsi="Comic Sans MS"/>
                <w:b/>
                <w:sz w:val="18"/>
                <w:szCs w:val="18"/>
              </w:rPr>
            </w:pPr>
            <w:r>
              <w:rPr>
                <w:rFonts w:ascii="Comic Sans MS" w:hAnsi="Comic Sans MS"/>
                <w:b/>
                <w:sz w:val="18"/>
                <w:szCs w:val="18"/>
              </w:rPr>
              <w:t>Tips for the Unit</w:t>
            </w:r>
          </w:p>
        </w:tc>
        <w:tc>
          <w:tcPr>
            <w:tcW w:w="7452" w:type="dxa"/>
            <w:shd w:val="clear" w:color="auto" w:fill="auto"/>
          </w:tcPr>
          <w:p w14:paraId="5E461369" w14:textId="77777777" w:rsidR="004A0536" w:rsidRPr="00F36CC6" w:rsidRDefault="00E50019" w:rsidP="00F36CC6">
            <w:pPr>
              <w:numPr>
                <w:ilvl w:val="0"/>
                <w:numId w:val="1"/>
              </w:numPr>
              <w:rPr>
                <w:rFonts w:ascii="Comic Sans MS" w:hAnsi="Comic Sans MS"/>
                <w:i/>
                <w:sz w:val="18"/>
                <w:szCs w:val="18"/>
              </w:rPr>
            </w:pPr>
            <w:r>
              <w:rPr>
                <w:rFonts w:ascii="Comic Sans MS" w:hAnsi="Comic Sans MS"/>
                <w:sz w:val="18"/>
                <w:szCs w:val="18"/>
              </w:rPr>
              <w:t>We highly recommend that you read the first brief section, “An Orientation to the Unit” to understand the goals and expectations for this unit and to get a sense of the unit as a whole (see pages vi – xiv).</w:t>
            </w:r>
          </w:p>
          <w:p w14:paraId="41637B1C" w14:textId="77777777" w:rsidR="00F36CC6" w:rsidRDefault="00F36CC6" w:rsidP="00F36CC6">
            <w:pPr>
              <w:numPr>
                <w:ilvl w:val="0"/>
                <w:numId w:val="1"/>
              </w:numPr>
              <w:rPr>
                <w:rFonts w:ascii="Comic Sans MS" w:hAnsi="Comic Sans MS"/>
                <w:sz w:val="18"/>
                <w:szCs w:val="18"/>
              </w:rPr>
            </w:pPr>
            <w:r>
              <w:rPr>
                <w:rFonts w:ascii="Comic Sans MS" w:hAnsi="Comic Sans MS"/>
                <w:sz w:val="18"/>
                <w:szCs w:val="18"/>
              </w:rPr>
              <w:t xml:space="preserve">This is a great unit to weave in lessons from the </w:t>
            </w:r>
            <w:r>
              <w:rPr>
                <w:rFonts w:ascii="Comic Sans MS" w:hAnsi="Comic Sans MS"/>
                <w:i/>
                <w:sz w:val="18"/>
                <w:szCs w:val="18"/>
              </w:rPr>
              <w:t>Comprehension Toolkit</w:t>
            </w:r>
            <w:r>
              <w:rPr>
                <w:rFonts w:ascii="Comic Sans MS" w:hAnsi="Comic Sans MS"/>
                <w:sz w:val="18"/>
                <w:szCs w:val="18"/>
              </w:rPr>
              <w:t xml:space="preserve">.  You could either pull in lessons as you see a natural fit in the unit, or you can decide to select one day each week to use a lesson from the </w:t>
            </w:r>
            <w:r>
              <w:rPr>
                <w:rFonts w:ascii="Comic Sans MS" w:hAnsi="Comic Sans MS"/>
                <w:i/>
                <w:sz w:val="18"/>
                <w:szCs w:val="18"/>
              </w:rPr>
              <w:t>Toolkit</w:t>
            </w:r>
            <w:r>
              <w:rPr>
                <w:rFonts w:ascii="Comic Sans MS" w:hAnsi="Comic Sans MS"/>
                <w:sz w:val="18"/>
                <w:szCs w:val="18"/>
              </w:rPr>
              <w:t xml:space="preserve">.  We suggest, in particular, the last 3 books because this is a K – 2 resource and students </w:t>
            </w:r>
            <w:r>
              <w:rPr>
                <w:rFonts w:ascii="Comic Sans MS" w:hAnsi="Comic Sans MS"/>
                <w:sz w:val="18"/>
                <w:szCs w:val="18"/>
              </w:rPr>
              <w:lastRenderedPageBreak/>
              <w:t>probably have experience with books 2, 3, and 4 from prior years.  You can expect students to incorporate the type of thinking highlighted in books 2 and 3 into their daily work.</w:t>
            </w:r>
          </w:p>
          <w:p w14:paraId="34BA21B2" w14:textId="77777777" w:rsidR="00F36CC6" w:rsidRPr="00FA2286" w:rsidRDefault="002F11D3" w:rsidP="00F36CC6">
            <w:pPr>
              <w:numPr>
                <w:ilvl w:val="0"/>
                <w:numId w:val="1"/>
              </w:numPr>
              <w:rPr>
                <w:rFonts w:ascii="Comic Sans MS" w:hAnsi="Comic Sans MS"/>
                <w:i/>
                <w:sz w:val="18"/>
                <w:szCs w:val="18"/>
              </w:rPr>
            </w:pPr>
            <w:r>
              <w:rPr>
                <w:rFonts w:ascii="Comic Sans MS" w:hAnsi="Comic Sans MS"/>
                <w:sz w:val="18"/>
                <w:szCs w:val="18"/>
              </w:rPr>
              <w:t xml:space="preserve">In this unit, students will increase the amount of nonfiction texts they read independently.  To transition students into this genre, the unit begins by teaching students to read fewer words but to </w:t>
            </w:r>
            <w:r>
              <w:rPr>
                <w:rFonts w:ascii="Comic Sans MS" w:hAnsi="Comic Sans MS"/>
                <w:i/>
                <w:sz w:val="18"/>
                <w:szCs w:val="18"/>
              </w:rPr>
              <w:t>think more</w:t>
            </w:r>
            <w:r>
              <w:rPr>
                <w:rFonts w:ascii="Comic Sans MS" w:hAnsi="Comic Sans MS"/>
                <w:sz w:val="18"/>
                <w:szCs w:val="18"/>
              </w:rPr>
              <w:t>.  In order to do this, begin by providing students with alternate nonfiction texts: diagrams, maps, rules for games, globes, directions, etc.  See page xii and the first two sessions (“Getting Ready”) for more on this.</w:t>
            </w:r>
          </w:p>
          <w:p w14:paraId="6C0852C3" w14:textId="77777777" w:rsidR="00FA2286" w:rsidRPr="00E32851" w:rsidRDefault="00FA2286" w:rsidP="00FA2286">
            <w:pPr>
              <w:numPr>
                <w:ilvl w:val="0"/>
                <w:numId w:val="1"/>
              </w:numPr>
              <w:rPr>
                <w:rFonts w:ascii="Comic Sans MS" w:hAnsi="Comic Sans MS"/>
                <w:i/>
                <w:sz w:val="18"/>
                <w:szCs w:val="18"/>
              </w:rPr>
            </w:pPr>
            <w:r>
              <w:rPr>
                <w:rFonts w:ascii="Comic Sans MS" w:hAnsi="Comic Sans MS"/>
                <w:sz w:val="18"/>
                <w:szCs w:val="18"/>
              </w:rPr>
              <w:t xml:space="preserve">You will most likely need to consider your supply of nonfiction books available to you and your students in order to determine how best to provision your classroom for independent reading.  There are many ways to provide your students with a variety of nonfiction texts that they can read independently.  Each week, you will want students to have access to about ten new just-right books.  If you do not have enough texts for students to have their own personal collection of new books each week, then you will want to consider alternate ways.  Pages xii – xiii of the unit have some practical suggestions for supporting your students’ nonfiction reading habits. </w:t>
            </w:r>
          </w:p>
          <w:p w14:paraId="3D2FA124" w14:textId="48BAE61B" w:rsidR="00E32851" w:rsidRPr="00384136" w:rsidRDefault="00E32851" w:rsidP="00FA2286">
            <w:pPr>
              <w:numPr>
                <w:ilvl w:val="0"/>
                <w:numId w:val="1"/>
              </w:numPr>
              <w:rPr>
                <w:rFonts w:ascii="Comic Sans MS" w:hAnsi="Comic Sans MS"/>
                <w:i/>
                <w:sz w:val="18"/>
                <w:szCs w:val="18"/>
              </w:rPr>
            </w:pPr>
            <w:hyperlink r:id="rId9" w:anchor="/students/login" w:history="1">
              <w:proofErr w:type="spellStart"/>
              <w:r w:rsidRPr="00E32851">
                <w:rPr>
                  <w:rStyle w:val="Hyperlink"/>
                  <w:rFonts w:ascii="Comic Sans MS" w:hAnsi="Comic Sans MS"/>
                  <w:sz w:val="18"/>
                  <w:szCs w:val="18"/>
                </w:rPr>
                <w:t>Storia</w:t>
              </w:r>
              <w:proofErr w:type="spellEnd"/>
            </w:hyperlink>
            <w:r>
              <w:rPr>
                <w:rFonts w:ascii="Comic Sans MS" w:hAnsi="Comic Sans MS"/>
                <w:sz w:val="18"/>
                <w:szCs w:val="18"/>
              </w:rPr>
              <w:t xml:space="preserve"> is an excellent resource for providing students with digital “just-right” book bags.  Students could each have a particular day each week to read from their digital book bags during reading workshop.</w:t>
            </w:r>
            <w:r w:rsidR="008B001B">
              <w:rPr>
                <w:rFonts w:ascii="Comic Sans MS" w:hAnsi="Comic Sans MS"/>
                <w:sz w:val="18"/>
                <w:szCs w:val="18"/>
              </w:rPr>
              <w:t xml:space="preserve">  You can also use this resource to project texts for shared reading.  </w:t>
            </w:r>
          </w:p>
          <w:p w14:paraId="57F6F114" w14:textId="77777777" w:rsidR="00384136" w:rsidRPr="00A11E1C" w:rsidRDefault="00384136" w:rsidP="00FA2286">
            <w:pPr>
              <w:numPr>
                <w:ilvl w:val="0"/>
                <w:numId w:val="1"/>
              </w:numPr>
              <w:rPr>
                <w:rFonts w:ascii="Comic Sans MS" w:hAnsi="Comic Sans MS"/>
                <w:i/>
                <w:sz w:val="18"/>
                <w:szCs w:val="18"/>
              </w:rPr>
            </w:pPr>
            <w:r>
              <w:rPr>
                <w:rFonts w:ascii="Comic Sans MS" w:hAnsi="Comic Sans MS"/>
                <w:sz w:val="18"/>
                <w:szCs w:val="18"/>
              </w:rPr>
              <w:t xml:space="preserve">It is important to teach students how to use the nonfiction text features to preview the book (or section) and to then match up the information in the text on that page to the expectations from the preview of the text features.  </w:t>
            </w:r>
            <w:r w:rsidRPr="00A11E1C">
              <w:rPr>
                <w:rFonts w:ascii="Comic Sans MS" w:hAnsi="Comic Sans MS"/>
                <w:sz w:val="18"/>
                <w:szCs w:val="18"/>
              </w:rPr>
              <w:t>Students enter grade 2 with knowledge of text features</w:t>
            </w:r>
            <w:r>
              <w:rPr>
                <w:rFonts w:ascii="Comic Sans MS" w:hAnsi="Comic Sans MS"/>
                <w:sz w:val="18"/>
                <w:szCs w:val="18"/>
              </w:rPr>
              <w:t>, so it is important that the teaching you do is focused beyond the identification of the features.</w:t>
            </w:r>
          </w:p>
          <w:p w14:paraId="176AED18" w14:textId="077BD666" w:rsidR="00A11E1C" w:rsidRDefault="00A11E1C" w:rsidP="00FA2286">
            <w:pPr>
              <w:numPr>
                <w:ilvl w:val="0"/>
                <w:numId w:val="1"/>
              </w:numPr>
              <w:rPr>
                <w:rFonts w:ascii="Comic Sans MS" w:hAnsi="Comic Sans MS"/>
                <w:i/>
                <w:sz w:val="18"/>
                <w:szCs w:val="18"/>
              </w:rPr>
            </w:pPr>
            <w:r>
              <w:rPr>
                <w:rFonts w:ascii="Comic Sans MS" w:hAnsi="Comic Sans MS"/>
                <w:sz w:val="18"/>
                <w:szCs w:val="18"/>
              </w:rPr>
              <w:t xml:space="preserve">The </w:t>
            </w:r>
            <w:proofErr w:type="spellStart"/>
            <w:r>
              <w:rPr>
                <w:rFonts w:ascii="Comic Sans MS" w:hAnsi="Comic Sans MS"/>
                <w:sz w:val="18"/>
                <w:szCs w:val="18"/>
              </w:rPr>
              <w:t>minilessons</w:t>
            </w:r>
            <w:proofErr w:type="spellEnd"/>
            <w:r>
              <w:rPr>
                <w:rFonts w:ascii="Comic Sans MS" w:hAnsi="Comic Sans MS"/>
                <w:sz w:val="18"/>
                <w:szCs w:val="18"/>
              </w:rPr>
              <w:t xml:space="preserve"> in this unit </w:t>
            </w:r>
            <w:proofErr w:type="gramStart"/>
            <w:r>
              <w:rPr>
                <w:rFonts w:ascii="Comic Sans MS" w:hAnsi="Comic Sans MS"/>
                <w:sz w:val="18"/>
                <w:szCs w:val="18"/>
              </w:rPr>
              <w:t>are designed to be taught</w:t>
            </w:r>
            <w:proofErr w:type="gramEnd"/>
            <w:r>
              <w:rPr>
                <w:rFonts w:ascii="Comic Sans MS" w:hAnsi="Comic Sans MS"/>
                <w:sz w:val="18"/>
                <w:szCs w:val="18"/>
              </w:rPr>
              <w:t xml:space="preserve"> alongside </w:t>
            </w:r>
            <w:r w:rsidRPr="00A11E1C">
              <w:rPr>
                <w:rFonts w:ascii="Comic Sans MS" w:hAnsi="Comic Sans MS"/>
                <w:b/>
                <w:sz w:val="18"/>
                <w:szCs w:val="18"/>
              </w:rPr>
              <w:t>shared reading</w:t>
            </w:r>
            <w:r>
              <w:rPr>
                <w:rFonts w:ascii="Comic Sans MS" w:hAnsi="Comic Sans MS"/>
                <w:sz w:val="18"/>
                <w:szCs w:val="18"/>
              </w:rPr>
              <w:t xml:space="preserve"> sessions and </w:t>
            </w:r>
            <w:r w:rsidRPr="00A11E1C">
              <w:rPr>
                <w:rFonts w:ascii="Comic Sans MS" w:hAnsi="Comic Sans MS"/>
                <w:b/>
                <w:sz w:val="18"/>
                <w:szCs w:val="18"/>
              </w:rPr>
              <w:t>read-aloud</w:t>
            </w:r>
            <w:r>
              <w:rPr>
                <w:rFonts w:ascii="Comic Sans MS" w:hAnsi="Comic Sans MS"/>
                <w:sz w:val="18"/>
                <w:szCs w:val="18"/>
              </w:rPr>
              <w:t xml:space="preserve"> experiences.  Please see page 116 for a five-day plan for shared reading designed specifically for the work of this unit.  Please see page 102 for a three-day plan for the read aloud designed </w:t>
            </w:r>
            <w:r w:rsidR="008F0B5E">
              <w:rPr>
                <w:rFonts w:ascii="Comic Sans MS" w:hAnsi="Comic Sans MS"/>
                <w:sz w:val="18"/>
                <w:szCs w:val="18"/>
              </w:rPr>
              <w:t>specifically for the work of this unit.</w:t>
            </w:r>
            <w:r w:rsidR="008B001B">
              <w:rPr>
                <w:rFonts w:ascii="Comic Sans MS" w:hAnsi="Comic Sans MS"/>
                <w:sz w:val="18"/>
                <w:szCs w:val="18"/>
              </w:rPr>
              <w:t xml:space="preserve"> For subsequent weeks, you can use alternate texts with the same teaching points to show students how they can </w:t>
            </w:r>
            <w:r w:rsidR="00124CD7">
              <w:rPr>
                <w:rFonts w:ascii="Comic Sans MS" w:hAnsi="Comic Sans MS"/>
                <w:sz w:val="18"/>
                <w:szCs w:val="18"/>
              </w:rPr>
              <w:t>think in the same ways across texts.</w:t>
            </w:r>
          </w:p>
        </w:tc>
      </w:tr>
      <w:tr w:rsidR="00F36CC6" w:rsidRPr="00871017" w14:paraId="793FD661" w14:textId="77777777" w:rsidTr="0082248D">
        <w:tc>
          <w:tcPr>
            <w:tcW w:w="2268" w:type="dxa"/>
            <w:shd w:val="clear" w:color="auto" w:fill="auto"/>
          </w:tcPr>
          <w:p w14:paraId="37747A9F" w14:textId="57B1948B" w:rsidR="00F36CC6" w:rsidRPr="00F36CC6" w:rsidRDefault="00F36CC6">
            <w:pPr>
              <w:rPr>
                <w:rFonts w:ascii="Comic Sans MS" w:hAnsi="Comic Sans MS"/>
                <w:b/>
                <w:sz w:val="18"/>
                <w:szCs w:val="18"/>
              </w:rPr>
            </w:pPr>
            <w:r w:rsidRPr="00F36CC6">
              <w:rPr>
                <w:rFonts w:ascii="Comic Sans MS" w:hAnsi="Comic Sans MS"/>
                <w:b/>
                <w:sz w:val="18"/>
                <w:szCs w:val="18"/>
              </w:rPr>
              <w:lastRenderedPageBreak/>
              <w:t>Classroom Library</w:t>
            </w:r>
          </w:p>
        </w:tc>
        <w:tc>
          <w:tcPr>
            <w:tcW w:w="7452" w:type="dxa"/>
            <w:shd w:val="clear" w:color="auto" w:fill="auto"/>
          </w:tcPr>
          <w:p w14:paraId="529C77CE" w14:textId="65589415" w:rsidR="00F36CC6" w:rsidRDefault="00F36CC6" w:rsidP="00F36CC6">
            <w:pPr>
              <w:numPr>
                <w:ilvl w:val="0"/>
                <w:numId w:val="17"/>
              </w:numPr>
              <w:rPr>
                <w:rFonts w:ascii="Comic Sans MS" w:hAnsi="Comic Sans MS"/>
                <w:sz w:val="18"/>
                <w:szCs w:val="18"/>
              </w:rPr>
            </w:pPr>
            <w:r>
              <w:rPr>
                <w:rFonts w:ascii="Comic Sans MS" w:hAnsi="Comic Sans MS"/>
                <w:sz w:val="18"/>
                <w:szCs w:val="18"/>
              </w:rPr>
              <w:t>For this unit, you will want to add plenty of nonfiction texts</w:t>
            </w:r>
            <w:r w:rsidR="008F0B5E">
              <w:rPr>
                <w:rFonts w:ascii="Comic Sans MS" w:hAnsi="Comic Sans MS"/>
                <w:sz w:val="18"/>
                <w:szCs w:val="18"/>
              </w:rPr>
              <w:t xml:space="preserve"> to your classroom library</w:t>
            </w:r>
            <w:r>
              <w:rPr>
                <w:rFonts w:ascii="Comic Sans MS" w:hAnsi="Comic Sans MS"/>
                <w:sz w:val="18"/>
                <w:szCs w:val="18"/>
              </w:rPr>
              <w:t xml:space="preserve">.  </w:t>
            </w:r>
            <w:r>
              <w:rPr>
                <w:rFonts w:ascii="Comic Sans MS" w:hAnsi="Comic Sans MS"/>
                <w:b/>
                <w:sz w:val="18"/>
                <w:szCs w:val="18"/>
              </w:rPr>
              <w:t xml:space="preserve">Ask your CTL or School Librarian </w:t>
            </w:r>
            <w:r>
              <w:rPr>
                <w:rFonts w:ascii="Comic Sans MS" w:hAnsi="Comic Sans MS"/>
                <w:sz w:val="18"/>
                <w:szCs w:val="18"/>
              </w:rPr>
              <w:t xml:space="preserve">to help you supplement your existing supply of nonfiction texts for students’ independent reading during this unit. </w:t>
            </w:r>
            <w:r w:rsidRPr="007A0B70">
              <w:rPr>
                <w:rFonts w:ascii="Comic Sans MS" w:hAnsi="Comic Sans MS"/>
                <w:sz w:val="18"/>
                <w:szCs w:val="18"/>
              </w:rPr>
              <w:t>The</w:t>
            </w:r>
            <w:r>
              <w:rPr>
                <w:rFonts w:ascii="Comic Sans MS" w:hAnsi="Comic Sans MS"/>
                <w:sz w:val="18"/>
                <w:szCs w:val="18"/>
              </w:rPr>
              <w:t xml:space="preserve"> classroom library should be organized to support choice with these texts, but children should continue to have some time to choose texts across a wide variety of genres.  </w:t>
            </w:r>
          </w:p>
          <w:p w14:paraId="57ACF579" w14:textId="77777777" w:rsidR="00F36CC6" w:rsidRDefault="00F36CC6" w:rsidP="00F36CC6">
            <w:pPr>
              <w:numPr>
                <w:ilvl w:val="0"/>
                <w:numId w:val="17"/>
              </w:numPr>
              <w:rPr>
                <w:rFonts w:ascii="Comic Sans MS" w:hAnsi="Comic Sans MS"/>
                <w:sz w:val="18"/>
                <w:szCs w:val="18"/>
              </w:rPr>
            </w:pPr>
            <w:r>
              <w:rPr>
                <w:rFonts w:ascii="Comic Sans MS" w:hAnsi="Comic Sans MS"/>
                <w:sz w:val="18"/>
                <w:szCs w:val="18"/>
              </w:rPr>
              <w:t>The classroom library should have a range of texts in terms of complexity, genre, authors, and length to appeal to the diversity of readers in your classroom.</w:t>
            </w:r>
          </w:p>
          <w:p w14:paraId="2152026B" w14:textId="250E88FD" w:rsidR="00F36CC6" w:rsidRDefault="00F36CC6" w:rsidP="00F36CC6">
            <w:pPr>
              <w:numPr>
                <w:ilvl w:val="0"/>
                <w:numId w:val="17"/>
              </w:numPr>
              <w:rPr>
                <w:rFonts w:ascii="Comic Sans MS" w:hAnsi="Comic Sans MS"/>
                <w:sz w:val="18"/>
                <w:szCs w:val="18"/>
              </w:rPr>
            </w:pPr>
            <w:proofErr w:type="gramStart"/>
            <w:r>
              <w:rPr>
                <w:rFonts w:ascii="Comic Sans MS" w:hAnsi="Comic Sans MS"/>
                <w:sz w:val="18"/>
                <w:szCs w:val="18"/>
              </w:rPr>
              <w:t>Books can be organized by author, genre, text type, etc</w:t>
            </w:r>
            <w:proofErr w:type="gramEnd"/>
            <w:r>
              <w:rPr>
                <w:rFonts w:ascii="Comic Sans MS" w:hAnsi="Comic Sans MS"/>
                <w:sz w:val="18"/>
                <w:szCs w:val="18"/>
              </w:rPr>
              <w:t>.</w:t>
            </w:r>
          </w:p>
          <w:p w14:paraId="0C8B1764" w14:textId="77777777" w:rsidR="00F36CC6" w:rsidRDefault="00F36CC6" w:rsidP="00F36CC6">
            <w:pPr>
              <w:numPr>
                <w:ilvl w:val="0"/>
                <w:numId w:val="17"/>
              </w:numPr>
              <w:rPr>
                <w:rFonts w:ascii="Comic Sans MS" w:hAnsi="Comic Sans MS"/>
                <w:sz w:val="18"/>
                <w:szCs w:val="18"/>
              </w:rPr>
            </w:pPr>
            <w:r>
              <w:rPr>
                <w:rFonts w:ascii="Comic Sans MS" w:hAnsi="Comic Sans MS"/>
                <w:sz w:val="18"/>
                <w:szCs w:val="18"/>
              </w:rPr>
              <w:t>Some portion of the library may be leveled.</w:t>
            </w:r>
          </w:p>
          <w:p w14:paraId="0A910A2B" w14:textId="5CADBEC9" w:rsidR="00D23C0A" w:rsidRPr="00F36CC6" w:rsidRDefault="00D23C0A" w:rsidP="00F36CC6">
            <w:pPr>
              <w:numPr>
                <w:ilvl w:val="0"/>
                <w:numId w:val="17"/>
              </w:numPr>
              <w:rPr>
                <w:rFonts w:ascii="Comic Sans MS" w:hAnsi="Comic Sans MS"/>
                <w:sz w:val="18"/>
                <w:szCs w:val="18"/>
              </w:rPr>
            </w:pPr>
            <w:hyperlink r:id="rId10" w:anchor="/students/login" w:history="1">
              <w:proofErr w:type="spellStart"/>
              <w:r w:rsidRPr="00D23C0A">
                <w:rPr>
                  <w:rStyle w:val="Hyperlink"/>
                  <w:rFonts w:ascii="Comic Sans MS" w:hAnsi="Comic Sans MS"/>
                  <w:sz w:val="18"/>
                  <w:szCs w:val="18"/>
                </w:rPr>
                <w:t>Storia</w:t>
              </w:r>
              <w:proofErr w:type="spellEnd"/>
            </w:hyperlink>
            <w:r>
              <w:rPr>
                <w:rFonts w:ascii="Comic Sans MS" w:hAnsi="Comic Sans MS"/>
                <w:sz w:val="18"/>
                <w:szCs w:val="18"/>
              </w:rPr>
              <w:t xml:space="preserve"> is a good resource for providing students with a variety of nonfiction texts.</w:t>
            </w:r>
            <w:bookmarkStart w:id="0" w:name="_GoBack"/>
            <w:bookmarkEnd w:id="0"/>
          </w:p>
        </w:tc>
      </w:tr>
      <w:tr w:rsidR="004A0536" w:rsidRPr="00871017" w14:paraId="45434824" w14:textId="77777777" w:rsidTr="0082248D">
        <w:tc>
          <w:tcPr>
            <w:tcW w:w="2268" w:type="dxa"/>
            <w:shd w:val="clear" w:color="auto" w:fill="auto"/>
          </w:tcPr>
          <w:p w14:paraId="2E27E76B" w14:textId="41336592" w:rsidR="004A0536" w:rsidRDefault="004A0536">
            <w:pPr>
              <w:rPr>
                <w:rFonts w:ascii="Comic Sans MS" w:hAnsi="Comic Sans MS"/>
                <w:b/>
                <w:sz w:val="18"/>
                <w:szCs w:val="18"/>
              </w:rPr>
            </w:pPr>
            <w:r>
              <w:rPr>
                <w:rFonts w:ascii="Comic Sans MS" w:hAnsi="Comic Sans MS"/>
                <w:b/>
                <w:sz w:val="18"/>
                <w:szCs w:val="18"/>
              </w:rPr>
              <w:t>Assessment</w:t>
            </w:r>
          </w:p>
        </w:tc>
        <w:tc>
          <w:tcPr>
            <w:tcW w:w="7452" w:type="dxa"/>
            <w:shd w:val="clear" w:color="auto" w:fill="auto"/>
          </w:tcPr>
          <w:p w14:paraId="70EB08C4" w14:textId="77777777" w:rsidR="004A0536" w:rsidRPr="00E50019" w:rsidRDefault="00887317" w:rsidP="00E50019">
            <w:pPr>
              <w:numPr>
                <w:ilvl w:val="0"/>
                <w:numId w:val="1"/>
              </w:numPr>
              <w:rPr>
                <w:rFonts w:ascii="Comic Sans MS" w:hAnsi="Comic Sans MS"/>
                <w:i/>
                <w:sz w:val="18"/>
                <w:szCs w:val="18"/>
              </w:rPr>
            </w:pPr>
            <w:r>
              <w:rPr>
                <w:rFonts w:ascii="Comic Sans MS" w:hAnsi="Comic Sans MS"/>
                <w:sz w:val="18"/>
                <w:szCs w:val="18"/>
              </w:rPr>
              <w:t>You may want to assess a few comprehension skills students need to develop in reading nonfiction books, if you feel you do not</w:t>
            </w:r>
            <w:r w:rsidR="00E50019">
              <w:rPr>
                <w:rFonts w:ascii="Comic Sans MS" w:hAnsi="Comic Sans MS"/>
                <w:sz w:val="18"/>
                <w:szCs w:val="18"/>
              </w:rPr>
              <w:t xml:space="preserve"> already have that information, particularly in the areas on which this unit will focus: main ideas, questions, vocabulary, and accumulating information across texts.  To do this, you can listen to students talk about books during read-aloud, conferences, and partner talk times.  To begin the unit, you may decide to use a read-aloud experience to choose a few parts where you will ask kids to do some quick stop-and-sketch or stop-and-jot assessments.  For example, you might read a section and ask </w:t>
            </w:r>
            <w:r w:rsidR="00E50019">
              <w:rPr>
                <w:rFonts w:ascii="Comic Sans MS" w:hAnsi="Comic Sans MS"/>
                <w:sz w:val="18"/>
                <w:szCs w:val="18"/>
              </w:rPr>
              <w:lastRenderedPageBreak/>
              <w:t>students to jot a heading that describes what that section is mostly about, or you may ask students to jot questions about the text.  See page xi for more suggestions on such assessment practices.</w:t>
            </w:r>
          </w:p>
          <w:p w14:paraId="4BE5ADA4" w14:textId="2E8621FE" w:rsidR="00E50019" w:rsidRDefault="00E50019" w:rsidP="00E50019">
            <w:pPr>
              <w:numPr>
                <w:ilvl w:val="0"/>
                <w:numId w:val="1"/>
              </w:numPr>
              <w:rPr>
                <w:rFonts w:ascii="Comic Sans MS" w:hAnsi="Comic Sans MS"/>
                <w:i/>
                <w:sz w:val="18"/>
                <w:szCs w:val="18"/>
              </w:rPr>
            </w:pPr>
            <w:r>
              <w:rPr>
                <w:rFonts w:ascii="Comic Sans MS" w:hAnsi="Comic Sans MS"/>
                <w:sz w:val="18"/>
                <w:szCs w:val="18"/>
              </w:rPr>
              <w:t>At the end of the unit, you could engage students in a similar stop-and-sketch or stop-and-jot assessment with different texts to determine student growth.  See the top of the second column of page xi for more information</w:t>
            </w:r>
            <w:r w:rsidR="00F36CC6">
              <w:rPr>
                <w:rFonts w:ascii="Comic Sans MS" w:hAnsi="Comic Sans MS"/>
                <w:sz w:val="18"/>
                <w:szCs w:val="18"/>
              </w:rPr>
              <w:t>.</w:t>
            </w:r>
          </w:p>
        </w:tc>
      </w:tr>
      <w:tr w:rsidR="004A0536" w:rsidRPr="00871017" w14:paraId="6F568623" w14:textId="77777777" w:rsidTr="0082248D">
        <w:tc>
          <w:tcPr>
            <w:tcW w:w="2268" w:type="dxa"/>
            <w:shd w:val="clear" w:color="auto" w:fill="auto"/>
          </w:tcPr>
          <w:p w14:paraId="60E9329D" w14:textId="03BC355A" w:rsidR="004A0536" w:rsidRDefault="004A0536">
            <w:pPr>
              <w:rPr>
                <w:rFonts w:ascii="Comic Sans MS" w:hAnsi="Comic Sans MS"/>
                <w:b/>
                <w:sz w:val="18"/>
                <w:szCs w:val="18"/>
              </w:rPr>
            </w:pPr>
            <w:r>
              <w:rPr>
                <w:rFonts w:ascii="Comic Sans MS" w:hAnsi="Comic Sans MS"/>
                <w:b/>
                <w:sz w:val="18"/>
                <w:szCs w:val="18"/>
              </w:rPr>
              <w:lastRenderedPageBreak/>
              <w:t>Celebrations</w:t>
            </w:r>
          </w:p>
        </w:tc>
        <w:tc>
          <w:tcPr>
            <w:tcW w:w="7452" w:type="dxa"/>
            <w:shd w:val="clear" w:color="auto" w:fill="auto"/>
          </w:tcPr>
          <w:p w14:paraId="6132CB93" w14:textId="77777777" w:rsidR="009D6151" w:rsidRPr="009D6151" w:rsidRDefault="00F36CC6" w:rsidP="004C6DE4">
            <w:pPr>
              <w:pStyle w:val="ListParagraph"/>
              <w:numPr>
                <w:ilvl w:val="0"/>
                <w:numId w:val="18"/>
              </w:numPr>
              <w:rPr>
                <w:rFonts w:ascii="Comic Sans MS" w:hAnsi="Comic Sans MS"/>
                <w:i/>
                <w:sz w:val="18"/>
                <w:szCs w:val="18"/>
              </w:rPr>
            </w:pPr>
            <w:r>
              <w:rPr>
                <w:rFonts w:ascii="Comic Sans MS" w:hAnsi="Comic Sans MS"/>
                <w:sz w:val="18"/>
                <w:szCs w:val="18"/>
              </w:rPr>
              <w:t>To celebrate the wo</w:t>
            </w:r>
            <w:r w:rsidR="004E19D4">
              <w:rPr>
                <w:rFonts w:ascii="Comic Sans MS" w:hAnsi="Comic Sans MS"/>
                <w:sz w:val="18"/>
                <w:szCs w:val="18"/>
              </w:rPr>
              <w:t xml:space="preserve">rk of this unit, you may want to turn your class into </w:t>
            </w:r>
            <w:r w:rsidR="004C6DE4">
              <w:rPr>
                <w:rFonts w:ascii="Comic Sans MS" w:hAnsi="Comic Sans MS"/>
                <w:sz w:val="18"/>
                <w:szCs w:val="18"/>
              </w:rPr>
              <w:t>a museum</w:t>
            </w:r>
            <w:r w:rsidR="00DB79AE">
              <w:rPr>
                <w:rFonts w:ascii="Comic Sans MS" w:hAnsi="Comic Sans MS"/>
                <w:sz w:val="18"/>
                <w:szCs w:val="18"/>
              </w:rPr>
              <w:t xml:space="preserve">, with the students acting as </w:t>
            </w:r>
            <w:r w:rsidR="009D6151">
              <w:rPr>
                <w:rFonts w:ascii="Comic Sans MS" w:hAnsi="Comic Sans MS"/>
                <w:sz w:val="18"/>
                <w:szCs w:val="18"/>
              </w:rPr>
              <w:t>tour guides leading reading exhibitions for classroom visitors.  See pages 96 – 100 for specific suggestions and tips for this celebration.</w:t>
            </w:r>
          </w:p>
          <w:p w14:paraId="6D479CC8" w14:textId="30DE8E13" w:rsidR="004A0536" w:rsidRPr="00F36CC6" w:rsidRDefault="002F11D3" w:rsidP="004C6DE4">
            <w:pPr>
              <w:pStyle w:val="ListParagraph"/>
              <w:numPr>
                <w:ilvl w:val="0"/>
                <w:numId w:val="18"/>
              </w:numPr>
              <w:rPr>
                <w:rFonts w:ascii="Comic Sans MS" w:hAnsi="Comic Sans MS"/>
                <w:i/>
                <w:sz w:val="18"/>
                <w:szCs w:val="18"/>
              </w:rPr>
            </w:pPr>
            <w:r>
              <w:rPr>
                <w:rFonts w:ascii="Comic Sans MS" w:hAnsi="Comic Sans MS"/>
                <w:sz w:val="18"/>
                <w:szCs w:val="18"/>
              </w:rPr>
              <w:t xml:space="preserve">Another way to celebrate the work of the unit in an authentic way is to create an enlarged class book with each student or partnership creating a page to teach readers some information.  Students could use their knowledge from the unit in writing workshop to decide how to present the information, as well as digital tools, such as </w:t>
            </w:r>
            <w:hyperlink r:id="rId11" w:history="1">
              <w:r w:rsidRPr="002F11D3">
                <w:rPr>
                  <w:rStyle w:val="Hyperlink"/>
                  <w:rFonts w:ascii="Comic Sans MS" w:hAnsi="Comic Sans MS"/>
                  <w:sz w:val="18"/>
                  <w:szCs w:val="18"/>
                </w:rPr>
                <w:t>vocaroo.com</w:t>
              </w:r>
            </w:hyperlink>
            <w:r>
              <w:rPr>
                <w:rFonts w:ascii="Comic Sans MS" w:hAnsi="Comic Sans MS"/>
                <w:sz w:val="18"/>
                <w:szCs w:val="18"/>
              </w:rPr>
              <w:t xml:space="preserve"> and QR codes inserted on the pages.</w:t>
            </w:r>
          </w:p>
        </w:tc>
      </w:tr>
    </w:tbl>
    <w:p w14:paraId="1C6AEDB0" w14:textId="74B8BBF6" w:rsidR="00A14EB3" w:rsidRPr="00871017" w:rsidRDefault="00A14EB3" w:rsidP="0018271C">
      <w:pPr>
        <w:tabs>
          <w:tab w:val="left" w:pos="1665"/>
        </w:tabs>
        <w:rPr>
          <w:rFonts w:ascii="Comic Sans MS" w:hAnsi="Comic Sans MS"/>
          <w:sz w:val="18"/>
          <w:szCs w:val="18"/>
        </w:rPr>
      </w:pPr>
    </w:p>
    <w:sectPr w:rsidR="00A14EB3" w:rsidRPr="00871017" w:rsidSect="0018271C">
      <w:headerReference w:type="default" r:id="rId12"/>
      <w:footerReference w:type="default" r:id="rId13"/>
      <w:pgSz w:w="12240" w:h="15840"/>
      <w:pgMar w:top="1008" w:right="1260" w:bottom="1008"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8FFA4" w14:textId="77777777" w:rsidR="008B001B" w:rsidRDefault="008B001B">
      <w:r>
        <w:separator/>
      </w:r>
    </w:p>
  </w:endnote>
  <w:endnote w:type="continuationSeparator" w:id="0">
    <w:p w14:paraId="220F716A" w14:textId="77777777" w:rsidR="008B001B" w:rsidRDefault="008B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D60A2" w14:textId="249F5F9C" w:rsidR="008B001B" w:rsidRPr="0018271C" w:rsidRDefault="008B001B" w:rsidP="00CA1282">
    <w:pPr>
      <w:pStyle w:val="Footer"/>
      <w:rPr>
        <w:i/>
        <w:sz w:val="20"/>
        <w:szCs w:val="20"/>
      </w:rPr>
    </w:pPr>
    <w:r>
      <w:rPr>
        <w:i/>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D4510" w14:textId="77777777" w:rsidR="008B001B" w:rsidRDefault="008B001B">
      <w:r>
        <w:separator/>
      </w:r>
    </w:p>
  </w:footnote>
  <w:footnote w:type="continuationSeparator" w:id="0">
    <w:p w14:paraId="35AAC421" w14:textId="77777777" w:rsidR="008B001B" w:rsidRDefault="008B00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59C78" w14:textId="169671FB" w:rsidR="008B001B" w:rsidRPr="009A1A05" w:rsidRDefault="008B001B">
    <w:pPr>
      <w:pStyle w:val="Header"/>
      <w:rPr>
        <w:i/>
        <w:sz w:val="18"/>
        <w:szCs w:val="18"/>
      </w:rPr>
    </w:pPr>
    <w:r w:rsidRPr="009A1A05">
      <w:rPr>
        <w:i/>
        <w:sz w:val="18"/>
        <w:szCs w:val="18"/>
      </w:rPr>
      <w:t xml:space="preserve">Updated </w:t>
    </w:r>
    <w:r>
      <w:rPr>
        <w:i/>
        <w:sz w:val="18"/>
        <w:szCs w:val="18"/>
      </w:rPr>
      <w:t>October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543"/>
    <w:multiLevelType w:val="hybridMultilevel"/>
    <w:tmpl w:val="1020E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37142F"/>
    <w:multiLevelType w:val="hybridMultilevel"/>
    <w:tmpl w:val="00807D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98036A3"/>
    <w:multiLevelType w:val="hybridMultilevel"/>
    <w:tmpl w:val="A6545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1A0B5D"/>
    <w:multiLevelType w:val="hybridMultilevel"/>
    <w:tmpl w:val="4F387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3C0A9A"/>
    <w:multiLevelType w:val="hybridMultilevel"/>
    <w:tmpl w:val="ECA0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C9273A"/>
    <w:multiLevelType w:val="hybridMultilevel"/>
    <w:tmpl w:val="2D988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262B32"/>
    <w:multiLevelType w:val="hybridMultilevel"/>
    <w:tmpl w:val="C5CA8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DA6C34"/>
    <w:multiLevelType w:val="hybridMultilevel"/>
    <w:tmpl w:val="9B465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E34C40"/>
    <w:multiLevelType w:val="hybridMultilevel"/>
    <w:tmpl w:val="0BE0D7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07F7904"/>
    <w:multiLevelType w:val="hybridMultilevel"/>
    <w:tmpl w:val="05CE262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nsid w:val="544E6A06"/>
    <w:multiLevelType w:val="hybridMultilevel"/>
    <w:tmpl w:val="8CDA3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87254A0"/>
    <w:multiLevelType w:val="hybridMultilevel"/>
    <w:tmpl w:val="BE6CC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E883870"/>
    <w:multiLevelType w:val="hybridMultilevel"/>
    <w:tmpl w:val="C3B21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483070B"/>
    <w:multiLevelType w:val="hybridMultilevel"/>
    <w:tmpl w:val="B426A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7887079"/>
    <w:multiLevelType w:val="hybridMultilevel"/>
    <w:tmpl w:val="5E987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8106284"/>
    <w:multiLevelType w:val="hybridMultilevel"/>
    <w:tmpl w:val="38D6F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FF0E26"/>
    <w:multiLevelType w:val="hybridMultilevel"/>
    <w:tmpl w:val="46F4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FD85B36"/>
    <w:multiLevelType w:val="hybridMultilevel"/>
    <w:tmpl w:val="8580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4"/>
  </w:num>
  <w:num w:numId="4">
    <w:abstractNumId w:val="15"/>
  </w:num>
  <w:num w:numId="5">
    <w:abstractNumId w:val="12"/>
  </w:num>
  <w:num w:numId="6">
    <w:abstractNumId w:val="3"/>
  </w:num>
  <w:num w:numId="7">
    <w:abstractNumId w:val="6"/>
  </w:num>
  <w:num w:numId="8">
    <w:abstractNumId w:val="7"/>
  </w:num>
  <w:num w:numId="9">
    <w:abstractNumId w:val="13"/>
  </w:num>
  <w:num w:numId="10">
    <w:abstractNumId w:val="5"/>
  </w:num>
  <w:num w:numId="11">
    <w:abstractNumId w:val="2"/>
  </w:num>
  <w:num w:numId="12">
    <w:abstractNumId w:val="10"/>
  </w:num>
  <w:num w:numId="13">
    <w:abstractNumId w:val="17"/>
  </w:num>
  <w:num w:numId="14">
    <w:abstractNumId w:val="11"/>
  </w:num>
  <w:num w:numId="15">
    <w:abstractNumId w:val="9"/>
  </w:num>
  <w:num w:numId="16">
    <w:abstractNumId w:val="4"/>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B3"/>
    <w:rsid w:val="00080F6A"/>
    <w:rsid w:val="0008545F"/>
    <w:rsid w:val="000D1E02"/>
    <w:rsid w:val="000E1101"/>
    <w:rsid w:val="000E20AF"/>
    <w:rsid w:val="001224D7"/>
    <w:rsid w:val="00124CD7"/>
    <w:rsid w:val="0018271C"/>
    <w:rsid w:val="00187EA6"/>
    <w:rsid w:val="001955AB"/>
    <w:rsid w:val="001B72F6"/>
    <w:rsid w:val="00241273"/>
    <w:rsid w:val="00285B4B"/>
    <w:rsid w:val="002E7FAA"/>
    <w:rsid w:val="002F11D3"/>
    <w:rsid w:val="003100FA"/>
    <w:rsid w:val="00370088"/>
    <w:rsid w:val="00384136"/>
    <w:rsid w:val="00436C58"/>
    <w:rsid w:val="00450C9E"/>
    <w:rsid w:val="00460A28"/>
    <w:rsid w:val="004A0536"/>
    <w:rsid w:val="004C6DE4"/>
    <w:rsid w:val="004E19D4"/>
    <w:rsid w:val="00502AEE"/>
    <w:rsid w:val="005250DE"/>
    <w:rsid w:val="00564B32"/>
    <w:rsid w:val="005959A9"/>
    <w:rsid w:val="005A6ED7"/>
    <w:rsid w:val="005B2383"/>
    <w:rsid w:val="006943E5"/>
    <w:rsid w:val="007746EA"/>
    <w:rsid w:val="007A0E03"/>
    <w:rsid w:val="007B1BB1"/>
    <w:rsid w:val="007B2792"/>
    <w:rsid w:val="007B53DA"/>
    <w:rsid w:val="007C112E"/>
    <w:rsid w:val="0082248D"/>
    <w:rsid w:val="00826C31"/>
    <w:rsid w:val="00843FDD"/>
    <w:rsid w:val="00852146"/>
    <w:rsid w:val="00871017"/>
    <w:rsid w:val="00887317"/>
    <w:rsid w:val="008B001B"/>
    <w:rsid w:val="008B374F"/>
    <w:rsid w:val="008F0B5E"/>
    <w:rsid w:val="009424D5"/>
    <w:rsid w:val="009A1A05"/>
    <w:rsid w:val="009D6151"/>
    <w:rsid w:val="00A11E1C"/>
    <w:rsid w:val="00A14EB3"/>
    <w:rsid w:val="00A4398F"/>
    <w:rsid w:val="00A50546"/>
    <w:rsid w:val="00A72A1E"/>
    <w:rsid w:val="00A82918"/>
    <w:rsid w:val="00A84133"/>
    <w:rsid w:val="00A9314C"/>
    <w:rsid w:val="00AA4CE4"/>
    <w:rsid w:val="00AB542F"/>
    <w:rsid w:val="00AE344B"/>
    <w:rsid w:val="00AF12B3"/>
    <w:rsid w:val="00B1004C"/>
    <w:rsid w:val="00B41D95"/>
    <w:rsid w:val="00B54739"/>
    <w:rsid w:val="00B7651A"/>
    <w:rsid w:val="00BC39A4"/>
    <w:rsid w:val="00C15682"/>
    <w:rsid w:val="00CA1282"/>
    <w:rsid w:val="00CA4177"/>
    <w:rsid w:val="00CD4C81"/>
    <w:rsid w:val="00CE44CC"/>
    <w:rsid w:val="00D05056"/>
    <w:rsid w:val="00D23C0A"/>
    <w:rsid w:val="00D31999"/>
    <w:rsid w:val="00D47D19"/>
    <w:rsid w:val="00D5658C"/>
    <w:rsid w:val="00DB38AD"/>
    <w:rsid w:val="00DB79AE"/>
    <w:rsid w:val="00DE6A3B"/>
    <w:rsid w:val="00E04CEF"/>
    <w:rsid w:val="00E32851"/>
    <w:rsid w:val="00E50019"/>
    <w:rsid w:val="00E96A15"/>
    <w:rsid w:val="00EC72D0"/>
    <w:rsid w:val="00ED4FD0"/>
    <w:rsid w:val="00F169EA"/>
    <w:rsid w:val="00F20F6A"/>
    <w:rsid w:val="00F36CC6"/>
    <w:rsid w:val="00F473F4"/>
    <w:rsid w:val="00F72938"/>
    <w:rsid w:val="00FA0542"/>
    <w:rsid w:val="00FA2286"/>
    <w:rsid w:val="00FF4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901D3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4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8271C"/>
    <w:pPr>
      <w:tabs>
        <w:tab w:val="center" w:pos="4320"/>
        <w:tab w:val="right" w:pos="8640"/>
      </w:tabs>
    </w:pPr>
  </w:style>
  <w:style w:type="paragraph" w:styleId="Footer">
    <w:name w:val="footer"/>
    <w:basedOn w:val="Normal"/>
    <w:rsid w:val="0018271C"/>
    <w:pPr>
      <w:tabs>
        <w:tab w:val="center" w:pos="4320"/>
        <w:tab w:val="right" w:pos="8640"/>
      </w:tabs>
    </w:pPr>
  </w:style>
  <w:style w:type="paragraph" w:customStyle="1" w:styleId="ColorfulList-Accent11">
    <w:name w:val="Colorful List - Accent 11"/>
    <w:basedOn w:val="Normal"/>
    <w:uiPriority w:val="34"/>
    <w:qFormat/>
    <w:rsid w:val="00AA4CE4"/>
    <w:pPr>
      <w:ind w:left="720"/>
      <w:contextualSpacing/>
    </w:pPr>
    <w:rPr>
      <w:rFonts w:ascii="Cambria" w:eastAsia="Cambria" w:hAnsi="Cambria"/>
    </w:rPr>
  </w:style>
  <w:style w:type="paragraph" w:customStyle="1" w:styleId="ColorfulList-Accent12">
    <w:name w:val="Colorful List - Accent 12"/>
    <w:basedOn w:val="Normal"/>
    <w:uiPriority w:val="34"/>
    <w:qFormat/>
    <w:rsid w:val="002E7FAA"/>
    <w:pPr>
      <w:ind w:left="720"/>
      <w:contextualSpacing/>
    </w:pPr>
    <w:rPr>
      <w:rFonts w:ascii="Cambria" w:eastAsia="Cambria" w:hAnsi="Cambria"/>
    </w:rPr>
  </w:style>
  <w:style w:type="paragraph" w:styleId="ListParagraph">
    <w:name w:val="List Paragraph"/>
    <w:basedOn w:val="Normal"/>
    <w:uiPriority w:val="34"/>
    <w:qFormat/>
    <w:rsid w:val="00450C9E"/>
    <w:pPr>
      <w:ind w:left="720"/>
      <w:contextualSpacing/>
    </w:pPr>
  </w:style>
  <w:style w:type="character" w:styleId="Hyperlink">
    <w:name w:val="Hyperlink"/>
    <w:basedOn w:val="DefaultParagraphFont"/>
    <w:rsid w:val="005250DE"/>
    <w:rPr>
      <w:color w:val="0000FF" w:themeColor="hyperlink"/>
      <w:u w:val="single"/>
    </w:rPr>
  </w:style>
  <w:style w:type="character" w:styleId="FollowedHyperlink">
    <w:name w:val="FollowedHyperlink"/>
    <w:basedOn w:val="DefaultParagraphFont"/>
    <w:rsid w:val="00D3199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4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8271C"/>
    <w:pPr>
      <w:tabs>
        <w:tab w:val="center" w:pos="4320"/>
        <w:tab w:val="right" w:pos="8640"/>
      </w:tabs>
    </w:pPr>
  </w:style>
  <w:style w:type="paragraph" w:styleId="Footer">
    <w:name w:val="footer"/>
    <w:basedOn w:val="Normal"/>
    <w:rsid w:val="0018271C"/>
    <w:pPr>
      <w:tabs>
        <w:tab w:val="center" w:pos="4320"/>
        <w:tab w:val="right" w:pos="8640"/>
      </w:tabs>
    </w:pPr>
  </w:style>
  <w:style w:type="paragraph" w:customStyle="1" w:styleId="ColorfulList-Accent11">
    <w:name w:val="Colorful List - Accent 11"/>
    <w:basedOn w:val="Normal"/>
    <w:uiPriority w:val="34"/>
    <w:qFormat/>
    <w:rsid w:val="00AA4CE4"/>
    <w:pPr>
      <w:ind w:left="720"/>
      <w:contextualSpacing/>
    </w:pPr>
    <w:rPr>
      <w:rFonts w:ascii="Cambria" w:eastAsia="Cambria" w:hAnsi="Cambria"/>
    </w:rPr>
  </w:style>
  <w:style w:type="paragraph" w:customStyle="1" w:styleId="ColorfulList-Accent12">
    <w:name w:val="Colorful List - Accent 12"/>
    <w:basedOn w:val="Normal"/>
    <w:uiPriority w:val="34"/>
    <w:qFormat/>
    <w:rsid w:val="002E7FAA"/>
    <w:pPr>
      <w:ind w:left="720"/>
      <w:contextualSpacing/>
    </w:pPr>
    <w:rPr>
      <w:rFonts w:ascii="Cambria" w:eastAsia="Cambria" w:hAnsi="Cambria"/>
    </w:rPr>
  </w:style>
  <w:style w:type="paragraph" w:styleId="ListParagraph">
    <w:name w:val="List Paragraph"/>
    <w:basedOn w:val="Normal"/>
    <w:uiPriority w:val="34"/>
    <w:qFormat/>
    <w:rsid w:val="00450C9E"/>
    <w:pPr>
      <w:ind w:left="720"/>
      <w:contextualSpacing/>
    </w:pPr>
  </w:style>
  <w:style w:type="character" w:styleId="Hyperlink">
    <w:name w:val="Hyperlink"/>
    <w:basedOn w:val="DefaultParagraphFont"/>
    <w:rsid w:val="005250DE"/>
    <w:rPr>
      <w:color w:val="0000FF" w:themeColor="hyperlink"/>
      <w:u w:val="single"/>
    </w:rPr>
  </w:style>
  <w:style w:type="character" w:styleId="FollowedHyperlink">
    <w:name w:val="FollowedHyperlink"/>
    <w:basedOn w:val="DefaultParagraphFont"/>
    <w:rsid w:val="00D319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vocaroo.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einemann.com" TargetMode="External"/><Relationship Id="rId9" Type="http://schemas.openxmlformats.org/officeDocument/2006/relationships/hyperlink" Target="https://www.storiaschool.com/" TargetMode="External"/><Relationship Id="rId10" Type="http://schemas.openxmlformats.org/officeDocument/2006/relationships/hyperlink" Target="https://www.storia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1150</Words>
  <Characters>6558</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Planning Chart</vt:lpstr>
    </vt:vector>
  </TitlesOfParts>
  <Company/>
  <LinksUpToDate>false</LinksUpToDate>
  <CharactersWithSpaces>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Chart</dc:title>
  <dc:subject/>
  <dc:creator>tech</dc:creator>
  <cp:keywords/>
  <dc:description/>
  <cp:lastModifiedBy>Natalie LaCroix-White</cp:lastModifiedBy>
  <cp:revision>5</cp:revision>
  <cp:lastPrinted>2015-08-21T11:06:00Z</cp:lastPrinted>
  <dcterms:created xsi:type="dcterms:W3CDTF">2016-10-13T01:13:00Z</dcterms:created>
  <dcterms:modified xsi:type="dcterms:W3CDTF">2016-10-13T13:11:00Z</dcterms:modified>
</cp:coreProperties>
</file>