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6C1D3"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61BEE0A0" w14:textId="77777777" w:rsidTr="00551D8B">
        <w:tc>
          <w:tcPr>
            <w:tcW w:w="9720" w:type="dxa"/>
            <w:gridSpan w:val="2"/>
            <w:shd w:val="clear" w:color="auto" w:fill="FF0000"/>
          </w:tcPr>
          <w:p w14:paraId="43B663D0" w14:textId="77777777" w:rsidR="00AA4CE4" w:rsidRPr="00FF4E5A" w:rsidRDefault="00084692" w:rsidP="0082248D">
            <w:pPr>
              <w:jc w:val="center"/>
              <w:rPr>
                <w:rFonts w:ascii="Comic Sans MS" w:hAnsi="Comic Sans MS"/>
                <w:b/>
                <w:sz w:val="22"/>
                <w:szCs w:val="22"/>
              </w:rPr>
            </w:pPr>
            <w:r>
              <w:rPr>
                <w:rFonts w:ascii="Comic Sans MS" w:hAnsi="Comic Sans MS"/>
                <w:b/>
                <w:sz w:val="22"/>
                <w:szCs w:val="22"/>
              </w:rPr>
              <w:t>Grade 2</w:t>
            </w:r>
          </w:p>
          <w:p w14:paraId="47200A30"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3333B54C" w14:textId="77777777" w:rsidR="00A14EB3" w:rsidRPr="00871017" w:rsidRDefault="0050702D" w:rsidP="005148C0">
            <w:pPr>
              <w:jc w:val="center"/>
              <w:rPr>
                <w:rFonts w:ascii="Comic Sans MS" w:hAnsi="Comic Sans MS"/>
                <w:i/>
                <w:sz w:val="18"/>
                <w:szCs w:val="18"/>
              </w:rPr>
            </w:pPr>
            <w:r>
              <w:rPr>
                <w:rFonts w:ascii="Comic Sans MS" w:hAnsi="Comic Sans MS"/>
                <w:b/>
                <w:i/>
                <w:sz w:val="22"/>
                <w:szCs w:val="22"/>
              </w:rPr>
              <w:t>Lab Reports and Science Books</w:t>
            </w:r>
          </w:p>
        </w:tc>
      </w:tr>
      <w:tr w:rsidR="00A14EB3" w:rsidRPr="00871017" w14:paraId="45176BAF" w14:textId="77777777" w:rsidTr="0082248D">
        <w:tc>
          <w:tcPr>
            <w:tcW w:w="2268" w:type="dxa"/>
            <w:shd w:val="clear" w:color="auto" w:fill="auto"/>
          </w:tcPr>
          <w:p w14:paraId="72BC46EB"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36D5B9B4" w14:textId="39812636" w:rsidR="003410EC" w:rsidRDefault="003410EC" w:rsidP="006B5656">
            <w:pPr>
              <w:numPr>
                <w:ilvl w:val="0"/>
                <w:numId w:val="2"/>
              </w:numPr>
              <w:rPr>
                <w:rFonts w:ascii="Comic Sans MS" w:hAnsi="Comic Sans MS"/>
                <w:sz w:val="18"/>
                <w:szCs w:val="18"/>
              </w:rPr>
            </w:pPr>
            <w:r>
              <w:rPr>
                <w:rFonts w:ascii="Comic Sans MS" w:hAnsi="Comic Sans MS"/>
                <w:sz w:val="18"/>
                <w:szCs w:val="18"/>
              </w:rPr>
              <w:t xml:space="preserve">Writing </w:t>
            </w:r>
            <w:r w:rsidR="009D7100">
              <w:rPr>
                <w:rFonts w:ascii="Comic Sans MS" w:hAnsi="Comic Sans MS"/>
                <w:sz w:val="18"/>
                <w:szCs w:val="18"/>
              </w:rPr>
              <w:t xml:space="preserve">about science by using a </w:t>
            </w:r>
            <w:r>
              <w:rPr>
                <w:rFonts w:ascii="Comic Sans MS" w:hAnsi="Comic Sans MS"/>
                <w:sz w:val="18"/>
                <w:szCs w:val="18"/>
              </w:rPr>
              <w:t>lab report</w:t>
            </w:r>
            <w:r w:rsidR="009D7100">
              <w:rPr>
                <w:rFonts w:ascii="Comic Sans MS" w:hAnsi="Comic Sans MS"/>
                <w:sz w:val="18"/>
                <w:szCs w:val="18"/>
              </w:rPr>
              <w:t xml:space="preserve"> structure</w:t>
            </w:r>
            <w:r>
              <w:rPr>
                <w:rFonts w:ascii="Comic Sans MS" w:hAnsi="Comic Sans MS"/>
                <w:sz w:val="18"/>
                <w:szCs w:val="18"/>
              </w:rPr>
              <w:t xml:space="preserve"> </w:t>
            </w:r>
          </w:p>
          <w:p w14:paraId="6EF4844F" w14:textId="69EB965E" w:rsidR="003410EC" w:rsidRDefault="003410EC" w:rsidP="003410EC">
            <w:pPr>
              <w:numPr>
                <w:ilvl w:val="0"/>
                <w:numId w:val="2"/>
              </w:numPr>
              <w:rPr>
                <w:rFonts w:ascii="Comic Sans MS" w:hAnsi="Comic Sans MS"/>
                <w:sz w:val="18"/>
                <w:szCs w:val="18"/>
              </w:rPr>
            </w:pPr>
            <w:r>
              <w:rPr>
                <w:rFonts w:ascii="Comic Sans MS" w:hAnsi="Comic Sans MS"/>
                <w:sz w:val="18"/>
                <w:szCs w:val="18"/>
              </w:rPr>
              <w:t>Writing procedures by studying mentor texts</w:t>
            </w:r>
          </w:p>
          <w:p w14:paraId="2EFC321F" w14:textId="0D37C042" w:rsidR="003410EC" w:rsidRDefault="003410EC" w:rsidP="003410EC">
            <w:pPr>
              <w:numPr>
                <w:ilvl w:val="0"/>
                <w:numId w:val="2"/>
              </w:numPr>
              <w:rPr>
                <w:rFonts w:ascii="Comic Sans MS" w:hAnsi="Comic Sans MS"/>
                <w:sz w:val="18"/>
                <w:szCs w:val="18"/>
              </w:rPr>
            </w:pPr>
            <w:r>
              <w:rPr>
                <w:rFonts w:ascii="Comic Sans MS" w:hAnsi="Comic Sans MS"/>
                <w:sz w:val="18"/>
                <w:szCs w:val="18"/>
              </w:rPr>
              <w:t xml:space="preserve">Generating our own experiments and trying them out using a scientific process </w:t>
            </w:r>
          </w:p>
          <w:p w14:paraId="2ED756B4" w14:textId="77777777" w:rsidR="003410EC" w:rsidRDefault="003410EC" w:rsidP="003410EC">
            <w:pPr>
              <w:numPr>
                <w:ilvl w:val="0"/>
                <w:numId w:val="2"/>
              </w:numPr>
              <w:rPr>
                <w:rFonts w:ascii="Comic Sans MS" w:hAnsi="Comic Sans MS"/>
                <w:sz w:val="18"/>
                <w:szCs w:val="18"/>
              </w:rPr>
            </w:pPr>
            <w:r>
              <w:rPr>
                <w:rFonts w:ascii="Comic Sans MS" w:hAnsi="Comic Sans MS"/>
                <w:sz w:val="18"/>
                <w:szCs w:val="18"/>
              </w:rPr>
              <w:t>Interpreting scientific results and developing conclusions</w:t>
            </w:r>
          </w:p>
          <w:p w14:paraId="4D44B80B" w14:textId="77777777" w:rsidR="003410EC" w:rsidRDefault="003410EC" w:rsidP="003410EC">
            <w:pPr>
              <w:numPr>
                <w:ilvl w:val="0"/>
                <w:numId w:val="2"/>
              </w:numPr>
              <w:rPr>
                <w:rFonts w:ascii="Comic Sans MS" w:hAnsi="Comic Sans MS"/>
                <w:sz w:val="18"/>
                <w:szCs w:val="18"/>
              </w:rPr>
            </w:pPr>
            <w:r>
              <w:rPr>
                <w:rFonts w:ascii="Comic Sans MS" w:hAnsi="Comic Sans MS"/>
                <w:sz w:val="18"/>
                <w:szCs w:val="18"/>
              </w:rPr>
              <w:t>Sharing scientific ideas and writing conclusions</w:t>
            </w:r>
          </w:p>
          <w:p w14:paraId="4889F6B6" w14:textId="77777777" w:rsidR="003410EC" w:rsidRDefault="003410EC" w:rsidP="003410EC">
            <w:pPr>
              <w:numPr>
                <w:ilvl w:val="0"/>
                <w:numId w:val="2"/>
              </w:numPr>
              <w:rPr>
                <w:rFonts w:ascii="Comic Sans MS" w:hAnsi="Comic Sans MS"/>
                <w:sz w:val="18"/>
                <w:szCs w:val="18"/>
              </w:rPr>
            </w:pPr>
            <w:r>
              <w:rPr>
                <w:rFonts w:ascii="Comic Sans MS" w:hAnsi="Comic Sans MS"/>
                <w:sz w:val="18"/>
                <w:szCs w:val="18"/>
              </w:rPr>
              <w:t>Using writing partnerships to revise</w:t>
            </w:r>
          </w:p>
          <w:p w14:paraId="465D5107" w14:textId="77777777" w:rsidR="003410EC" w:rsidRDefault="003410EC" w:rsidP="003410EC">
            <w:pPr>
              <w:numPr>
                <w:ilvl w:val="0"/>
                <w:numId w:val="2"/>
              </w:numPr>
              <w:rPr>
                <w:rFonts w:ascii="Comic Sans MS" w:hAnsi="Comic Sans MS"/>
                <w:sz w:val="18"/>
                <w:szCs w:val="18"/>
              </w:rPr>
            </w:pPr>
            <w:r>
              <w:rPr>
                <w:rFonts w:ascii="Comic Sans MS" w:hAnsi="Comic Sans MS"/>
                <w:sz w:val="18"/>
                <w:szCs w:val="18"/>
              </w:rPr>
              <w:t>Learning from other sources as well as experiments</w:t>
            </w:r>
          </w:p>
          <w:p w14:paraId="14F88A46" w14:textId="2A06D5DF" w:rsidR="003410EC" w:rsidRDefault="003410EC" w:rsidP="003410EC">
            <w:pPr>
              <w:numPr>
                <w:ilvl w:val="0"/>
                <w:numId w:val="2"/>
              </w:numPr>
              <w:rPr>
                <w:rFonts w:ascii="Comic Sans MS" w:hAnsi="Comic Sans MS"/>
                <w:sz w:val="18"/>
                <w:szCs w:val="18"/>
              </w:rPr>
            </w:pPr>
            <w:r>
              <w:rPr>
                <w:rFonts w:ascii="Comic Sans MS" w:hAnsi="Comic Sans MS"/>
                <w:sz w:val="18"/>
                <w:szCs w:val="18"/>
              </w:rPr>
              <w:t>Self-assessing using writing checklists</w:t>
            </w:r>
            <w:r w:rsidR="00C75CC0">
              <w:rPr>
                <w:rFonts w:ascii="Comic Sans MS" w:hAnsi="Comic Sans MS"/>
                <w:sz w:val="18"/>
                <w:szCs w:val="18"/>
              </w:rPr>
              <w:t>;</w:t>
            </w:r>
            <w:r>
              <w:rPr>
                <w:rFonts w:ascii="Comic Sans MS" w:hAnsi="Comic Sans MS"/>
                <w:sz w:val="18"/>
                <w:szCs w:val="18"/>
              </w:rPr>
              <w:t xml:space="preserve"> setting goals </w:t>
            </w:r>
          </w:p>
          <w:p w14:paraId="35190607" w14:textId="4D580FDA" w:rsidR="003410EC" w:rsidRDefault="009D7100" w:rsidP="003410EC">
            <w:pPr>
              <w:numPr>
                <w:ilvl w:val="0"/>
                <w:numId w:val="2"/>
              </w:numPr>
              <w:rPr>
                <w:rFonts w:ascii="Comic Sans MS" w:hAnsi="Comic Sans MS"/>
                <w:sz w:val="18"/>
                <w:szCs w:val="18"/>
              </w:rPr>
            </w:pPr>
            <w:r>
              <w:rPr>
                <w:rFonts w:ascii="Comic Sans MS" w:hAnsi="Comic Sans MS"/>
                <w:sz w:val="18"/>
                <w:szCs w:val="18"/>
              </w:rPr>
              <w:t>Writing lab reports so that others can replicate experiments</w:t>
            </w:r>
          </w:p>
          <w:p w14:paraId="46650539" w14:textId="37CF3F77" w:rsidR="009D7100" w:rsidRPr="003410EC" w:rsidRDefault="009D7100" w:rsidP="003410EC">
            <w:pPr>
              <w:numPr>
                <w:ilvl w:val="0"/>
                <w:numId w:val="2"/>
              </w:numPr>
              <w:rPr>
                <w:rFonts w:ascii="Comic Sans MS" w:hAnsi="Comic Sans MS"/>
                <w:sz w:val="18"/>
                <w:szCs w:val="18"/>
              </w:rPr>
            </w:pPr>
            <w:r>
              <w:rPr>
                <w:rFonts w:ascii="Comic Sans MS" w:hAnsi="Comic Sans MS"/>
                <w:sz w:val="18"/>
                <w:szCs w:val="18"/>
              </w:rPr>
              <w:t>Using charts and tables to present data</w:t>
            </w:r>
          </w:p>
          <w:p w14:paraId="24C27DFE" w14:textId="3D48CB50" w:rsidR="009D7100" w:rsidRDefault="009D7100" w:rsidP="006B5656">
            <w:pPr>
              <w:numPr>
                <w:ilvl w:val="0"/>
                <w:numId w:val="2"/>
              </w:numPr>
              <w:rPr>
                <w:rFonts w:ascii="Comic Sans MS" w:hAnsi="Comic Sans MS"/>
                <w:sz w:val="18"/>
                <w:szCs w:val="18"/>
              </w:rPr>
            </w:pPr>
            <w:r>
              <w:rPr>
                <w:rFonts w:ascii="Comic Sans MS" w:hAnsi="Comic Sans MS"/>
                <w:sz w:val="18"/>
                <w:szCs w:val="18"/>
              </w:rPr>
              <w:t>Studying how mentors write a “results” page</w:t>
            </w:r>
          </w:p>
          <w:p w14:paraId="2CAC8AD0" w14:textId="77777777" w:rsidR="009D7100" w:rsidRDefault="009D7100" w:rsidP="006B5656">
            <w:pPr>
              <w:numPr>
                <w:ilvl w:val="0"/>
                <w:numId w:val="2"/>
              </w:numPr>
              <w:rPr>
                <w:rFonts w:ascii="Comic Sans MS" w:hAnsi="Comic Sans MS"/>
                <w:sz w:val="18"/>
                <w:szCs w:val="18"/>
              </w:rPr>
            </w:pPr>
            <w:r>
              <w:rPr>
                <w:rFonts w:ascii="Comic Sans MS" w:hAnsi="Comic Sans MS"/>
                <w:sz w:val="18"/>
                <w:szCs w:val="18"/>
              </w:rPr>
              <w:t>Comparing results with the results of other scientists</w:t>
            </w:r>
          </w:p>
          <w:p w14:paraId="6DA5926D" w14:textId="77777777" w:rsidR="009D7100" w:rsidRDefault="009D7100" w:rsidP="006B5656">
            <w:pPr>
              <w:numPr>
                <w:ilvl w:val="0"/>
                <w:numId w:val="2"/>
              </w:numPr>
              <w:rPr>
                <w:rFonts w:ascii="Comic Sans MS" w:hAnsi="Comic Sans MS"/>
                <w:sz w:val="18"/>
                <w:szCs w:val="18"/>
              </w:rPr>
            </w:pPr>
            <w:r>
              <w:rPr>
                <w:rFonts w:ascii="Comic Sans MS" w:hAnsi="Comic Sans MS"/>
                <w:sz w:val="18"/>
                <w:szCs w:val="18"/>
              </w:rPr>
              <w:t>Studying results to learn, think, write and experiment more</w:t>
            </w:r>
          </w:p>
          <w:p w14:paraId="0CF0FEA0" w14:textId="77777777" w:rsidR="009D7100" w:rsidRDefault="009D7100" w:rsidP="006B5656">
            <w:pPr>
              <w:numPr>
                <w:ilvl w:val="0"/>
                <w:numId w:val="2"/>
              </w:numPr>
              <w:rPr>
                <w:rFonts w:ascii="Comic Sans MS" w:hAnsi="Comic Sans MS"/>
                <w:sz w:val="18"/>
                <w:szCs w:val="18"/>
              </w:rPr>
            </w:pPr>
            <w:r>
              <w:rPr>
                <w:rFonts w:ascii="Comic Sans MS" w:hAnsi="Comic Sans MS"/>
                <w:sz w:val="18"/>
                <w:szCs w:val="18"/>
              </w:rPr>
              <w:t>Using labels and titles to highlight important information, including failures</w:t>
            </w:r>
          </w:p>
          <w:p w14:paraId="010FFF0B" w14:textId="3D2330B5" w:rsidR="009D7100" w:rsidRDefault="009D7100" w:rsidP="006B5656">
            <w:pPr>
              <w:numPr>
                <w:ilvl w:val="0"/>
                <w:numId w:val="2"/>
              </w:numPr>
              <w:rPr>
                <w:rFonts w:ascii="Comic Sans MS" w:hAnsi="Comic Sans MS"/>
                <w:sz w:val="18"/>
                <w:szCs w:val="18"/>
              </w:rPr>
            </w:pPr>
            <w:r>
              <w:rPr>
                <w:rFonts w:ascii="Comic Sans MS" w:hAnsi="Comic Sans MS"/>
                <w:sz w:val="18"/>
                <w:szCs w:val="18"/>
              </w:rPr>
              <w:t>Editing by using “technical vocabulary”</w:t>
            </w:r>
          </w:p>
          <w:p w14:paraId="0A1068D9" w14:textId="77777777" w:rsidR="009D7100" w:rsidRDefault="009D7100" w:rsidP="006B5656">
            <w:pPr>
              <w:numPr>
                <w:ilvl w:val="0"/>
                <w:numId w:val="2"/>
              </w:numPr>
              <w:rPr>
                <w:rFonts w:ascii="Comic Sans MS" w:hAnsi="Comic Sans MS"/>
                <w:sz w:val="18"/>
                <w:szCs w:val="18"/>
              </w:rPr>
            </w:pPr>
            <w:r>
              <w:rPr>
                <w:rFonts w:ascii="Comic Sans MS" w:hAnsi="Comic Sans MS"/>
                <w:sz w:val="18"/>
                <w:szCs w:val="18"/>
              </w:rPr>
              <w:t>Writing with precision and specificity</w:t>
            </w:r>
          </w:p>
          <w:p w14:paraId="3292FF2F" w14:textId="4550427C" w:rsidR="009D7100" w:rsidRDefault="009D7100" w:rsidP="006B5656">
            <w:pPr>
              <w:numPr>
                <w:ilvl w:val="0"/>
                <w:numId w:val="2"/>
              </w:numPr>
              <w:rPr>
                <w:rFonts w:ascii="Comic Sans MS" w:hAnsi="Comic Sans MS"/>
                <w:sz w:val="18"/>
                <w:szCs w:val="18"/>
              </w:rPr>
            </w:pPr>
            <w:r>
              <w:rPr>
                <w:rFonts w:ascii="Comic Sans MS" w:hAnsi="Comic Sans MS"/>
                <w:sz w:val="18"/>
                <w:szCs w:val="18"/>
              </w:rPr>
              <w:t>Rehearsing and planning for information books based on our own expert topics (ice</w:t>
            </w:r>
            <w:r w:rsidR="00410A39">
              <w:rPr>
                <w:rFonts w:ascii="Comic Sans MS" w:hAnsi="Comic Sans MS"/>
                <w:sz w:val="18"/>
                <w:szCs w:val="18"/>
              </w:rPr>
              <w:t xml:space="preserve"> </w:t>
            </w:r>
            <w:r>
              <w:rPr>
                <w:rFonts w:ascii="Comic Sans MS" w:hAnsi="Comic Sans MS"/>
                <w:sz w:val="18"/>
                <w:szCs w:val="18"/>
              </w:rPr>
              <w:t xml:space="preserve">skating, </w:t>
            </w:r>
            <w:r w:rsidR="00410A39">
              <w:rPr>
                <w:rFonts w:ascii="Comic Sans MS" w:hAnsi="Comic Sans MS"/>
                <w:sz w:val="18"/>
                <w:szCs w:val="18"/>
              </w:rPr>
              <w:t>snowboarding, biking, dancing)</w:t>
            </w:r>
            <w:r w:rsidR="00C75CC0">
              <w:rPr>
                <w:rFonts w:ascii="Comic Sans MS" w:hAnsi="Comic Sans MS"/>
                <w:sz w:val="18"/>
                <w:szCs w:val="18"/>
              </w:rPr>
              <w:t xml:space="preserve"> and connecting these topics to earlier science content (e.g. friction)</w:t>
            </w:r>
          </w:p>
          <w:p w14:paraId="2ABA0648" w14:textId="3B874D3F" w:rsidR="00410A39" w:rsidRDefault="00410A39" w:rsidP="006B5656">
            <w:pPr>
              <w:numPr>
                <w:ilvl w:val="0"/>
                <w:numId w:val="2"/>
              </w:numPr>
              <w:rPr>
                <w:rFonts w:ascii="Comic Sans MS" w:hAnsi="Comic Sans MS"/>
                <w:sz w:val="18"/>
                <w:szCs w:val="18"/>
              </w:rPr>
            </w:pPr>
            <w:r>
              <w:rPr>
                <w:rFonts w:ascii="Comic Sans MS" w:hAnsi="Comic Sans MS"/>
                <w:sz w:val="18"/>
                <w:szCs w:val="18"/>
              </w:rPr>
              <w:t>Creating a Table of Contents for information books</w:t>
            </w:r>
          </w:p>
          <w:p w14:paraId="50AB41A5" w14:textId="0FE40303" w:rsidR="00410A39" w:rsidRDefault="00410A39" w:rsidP="006B5656">
            <w:pPr>
              <w:numPr>
                <w:ilvl w:val="0"/>
                <w:numId w:val="2"/>
              </w:numPr>
              <w:rPr>
                <w:rFonts w:ascii="Comic Sans MS" w:hAnsi="Comic Sans MS"/>
                <w:sz w:val="18"/>
                <w:szCs w:val="18"/>
              </w:rPr>
            </w:pPr>
            <w:r>
              <w:rPr>
                <w:rFonts w:ascii="Comic Sans MS" w:hAnsi="Comic Sans MS"/>
                <w:sz w:val="18"/>
                <w:szCs w:val="18"/>
              </w:rPr>
              <w:t>Drafting chapters in information books</w:t>
            </w:r>
          </w:p>
          <w:p w14:paraId="395449B4" w14:textId="77777777" w:rsidR="00410A39" w:rsidRDefault="00410A39" w:rsidP="006B5656">
            <w:pPr>
              <w:numPr>
                <w:ilvl w:val="0"/>
                <w:numId w:val="2"/>
              </w:numPr>
              <w:rPr>
                <w:rFonts w:ascii="Comic Sans MS" w:hAnsi="Comic Sans MS"/>
                <w:sz w:val="18"/>
                <w:szCs w:val="18"/>
              </w:rPr>
            </w:pPr>
            <w:r>
              <w:rPr>
                <w:rFonts w:ascii="Comic Sans MS" w:hAnsi="Comic Sans MS"/>
                <w:sz w:val="18"/>
                <w:szCs w:val="18"/>
              </w:rPr>
              <w:t>Including scientific information in writing</w:t>
            </w:r>
          </w:p>
          <w:p w14:paraId="172AF303" w14:textId="2326AE18" w:rsidR="00410A39" w:rsidRDefault="00410A39" w:rsidP="006B5656">
            <w:pPr>
              <w:numPr>
                <w:ilvl w:val="0"/>
                <w:numId w:val="2"/>
              </w:numPr>
              <w:rPr>
                <w:rFonts w:ascii="Comic Sans MS" w:hAnsi="Comic Sans MS"/>
                <w:sz w:val="18"/>
                <w:szCs w:val="18"/>
              </w:rPr>
            </w:pPr>
            <w:r>
              <w:rPr>
                <w:rFonts w:ascii="Comic Sans MS" w:hAnsi="Comic Sans MS"/>
                <w:sz w:val="18"/>
                <w:szCs w:val="18"/>
              </w:rPr>
              <w:t>Trying out craft strategies (writing techniques) observed in mentor texts such as using different fonts, colors, split drawings, arrows, labels</w:t>
            </w:r>
          </w:p>
          <w:p w14:paraId="7341FDA4" w14:textId="77777777" w:rsidR="009D7100" w:rsidRDefault="00410A39" w:rsidP="006B5656">
            <w:pPr>
              <w:numPr>
                <w:ilvl w:val="0"/>
                <w:numId w:val="2"/>
              </w:numPr>
              <w:rPr>
                <w:rFonts w:ascii="Comic Sans MS" w:hAnsi="Comic Sans MS"/>
                <w:sz w:val="18"/>
                <w:szCs w:val="18"/>
              </w:rPr>
            </w:pPr>
            <w:r>
              <w:rPr>
                <w:rFonts w:ascii="Comic Sans MS" w:hAnsi="Comic Sans MS"/>
                <w:sz w:val="18"/>
                <w:szCs w:val="18"/>
              </w:rPr>
              <w:t>Adding definitions</w:t>
            </w:r>
          </w:p>
          <w:p w14:paraId="1DF1A3B1" w14:textId="4FD39542" w:rsidR="00410A39" w:rsidRDefault="00410A39" w:rsidP="006B5656">
            <w:pPr>
              <w:numPr>
                <w:ilvl w:val="0"/>
                <w:numId w:val="2"/>
              </w:numPr>
              <w:rPr>
                <w:rFonts w:ascii="Comic Sans MS" w:hAnsi="Comic Sans MS"/>
                <w:sz w:val="18"/>
                <w:szCs w:val="18"/>
              </w:rPr>
            </w:pPr>
            <w:r>
              <w:rPr>
                <w:rFonts w:ascii="Comic Sans MS" w:hAnsi="Comic Sans MS"/>
                <w:sz w:val="18"/>
                <w:szCs w:val="18"/>
              </w:rPr>
              <w:t>Using comparisons to teach readers</w:t>
            </w:r>
          </w:p>
          <w:p w14:paraId="5FF9C575" w14:textId="2D1838A5" w:rsidR="00410A39" w:rsidRDefault="00410A39" w:rsidP="006B5656">
            <w:pPr>
              <w:numPr>
                <w:ilvl w:val="0"/>
                <w:numId w:val="2"/>
              </w:numPr>
              <w:rPr>
                <w:rFonts w:ascii="Comic Sans MS" w:hAnsi="Comic Sans MS"/>
                <w:sz w:val="18"/>
                <w:szCs w:val="18"/>
              </w:rPr>
            </w:pPr>
            <w:r>
              <w:rPr>
                <w:rFonts w:ascii="Comic Sans MS" w:hAnsi="Comic Sans MS"/>
                <w:sz w:val="18"/>
                <w:szCs w:val="18"/>
              </w:rPr>
              <w:t>Including “hidden stories” with science writing</w:t>
            </w:r>
          </w:p>
          <w:p w14:paraId="1541E39E" w14:textId="74A61FFF" w:rsidR="00410A39" w:rsidRDefault="00410A39" w:rsidP="006B5656">
            <w:pPr>
              <w:numPr>
                <w:ilvl w:val="0"/>
                <w:numId w:val="2"/>
              </w:numPr>
              <w:rPr>
                <w:rFonts w:ascii="Comic Sans MS" w:hAnsi="Comic Sans MS"/>
                <w:sz w:val="18"/>
                <w:szCs w:val="18"/>
              </w:rPr>
            </w:pPr>
            <w:r>
              <w:rPr>
                <w:rFonts w:ascii="Comic Sans MS" w:hAnsi="Comic Sans MS"/>
                <w:sz w:val="18"/>
                <w:szCs w:val="18"/>
              </w:rPr>
              <w:t>Addressing one’s audience through introductions and conclusions</w:t>
            </w:r>
          </w:p>
          <w:p w14:paraId="24267E39" w14:textId="77777777" w:rsidR="00410A39" w:rsidRDefault="00410A39" w:rsidP="006B5656">
            <w:pPr>
              <w:numPr>
                <w:ilvl w:val="0"/>
                <w:numId w:val="2"/>
              </w:numPr>
              <w:rPr>
                <w:rFonts w:ascii="Comic Sans MS" w:hAnsi="Comic Sans MS"/>
                <w:sz w:val="18"/>
                <w:szCs w:val="18"/>
              </w:rPr>
            </w:pPr>
            <w:r>
              <w:rPr>
                <w:rFonts w:ascii="Comic Sans MS" w:hAnsi="Comic Sans MS"/>
                <w:sz w:val="18"/>
                <w:szCs w:val="18"/>
              </w:rPr>
              <w:t>Editing using writing checklists</w:t>
            </w:r>
          </w:p>
          <w:p w14:paraId="73C5273F" w14:textId="051F7486" w:rsidR="00410A39" w:rsidRDefault="00410A39" w:rsidP="006B5656">
            <w:pPr>
              <w:numPr>
                <w:ilvl w:val="0"/>
                <w:numId w:val="2"/>
              </w:numPr>
              <w:rPr>
                <w:rFonts w:ascii="Comic Sans MS" w:hAnsi="Comic Sans MS"/>
                <w:sz w:val="18"/>
                <w:szCs w:val="18"/>
              </w:rPr>
            </w:pPr>
            <w:r>
              <w:rPr>
                <w:rFonts w:ascii="Comic Sans MS" w:hAnsi="Comic Sans MS"/>
                <w:sz w:val="18"/>
                <w:szCs w:val="18"/>
              </w:rPr>
              <w:t xml:space="preserve">Editing </w:t>
            </w:r>
            <w:r w:rsidR="00C75CC0">
              <w:rPr>
                <w:rFonts w:ascii="Comic Sans MS" w:hAnsi="Comic Sans MS"/>
                <w:sz w:val="18"/>
                <w:szCs w:val="18"/>
              </w:rPr>
              <w:t>(e.g. for apostrophe use, capitalization, use of commas)</w:t>
            </w:r>
          </w:p>
          <w:p w14:paraId="15930AF1" w14:textId="451192BB" w:rsidR="00407F4E" w:rsidRPr="00C75CC0" w:rsidRDefault="00410A39" w:rsidP="00C75CC0">
            <w:pPr>
              <w:numPr>
                <w:ilvl w:val="0"/>
                <w:numId w:val="2"/>
              </w:numPr>
              <w:rPr>
                <w:rFonts w:ascii="Comic Sans MS" w:hAnsi="Comic Sans MS"/>
                <w:sz w:val="18"/>
                <w:szCs w:val="18"/>
              </w:rPr>
            </w:pPr>
            <w:r>
              <w:rPr>
                <w:rFonts w:ascii="Comic Sans MS" w:hAnsi="Comic Sans MS"/>
                <w:sz w:val="18"/>
                <w:szCs w:val="18"/>
              </w:rPr>
              <w:t>Celebrating</w:t>
            </w:r>
          </w:p>
        </w:tc>
      </w:tr>
      <w:tr w:rsidR="00DE6A3B" w:rsidRPr="00871017" w14:paraId="2DB70BA4" w14:textId="77777777" w:rsidTr="0082248D">
        <w:tc>
          <w:tcPr>
            <w:tcW w:w="2268" w:type="dxa"/>
            <w:shd w:val="clear" w:color="auto" w:fill="auto"/>
          </w:tcPr>
          <w:p w14:paraId="2E8AF1E4" w14:textId="3290673B"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236E7F16"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610E3EDD" w14:textId="77777777" w:rsidR="00CD0E2C" w:rsidRPr="00FE243B" w:rsidRDefault="00CD0E2C" w:rsidP="00084692">
            <w:pPr>
              <w:numPr>
                <w:ilvl w:val="0"/>
                <w:numId w:val="15"/>
              </w:numPr>
              <w:rPr>
                <w:rFonts w:ascii="Comic Sans MS" w:hAnsi="Comic Sans MS"/>
                <w:i/>
                <w:sz w:val="18"/>
                <w:szCs w:val="18"/>
              </w:rPr>
            </w:pPr>
            <w:r w:rsidRPr="00FE243B">
              <w:rPr>
                <w:rFonts w:ascii="Comic Sans MS" w:hAnsi="Comic Sans MS"/>
                <w:i/>
                <w:sz w:val="18"/>
                <w:szCs w:val="18"/>
              </w:rPr>
              <w:t xml:space="preserve"> </w:t>
            </w:r>
            <w:r w:rsidR="00407F4E">
              <w:rPr>
                <w:rFonts w:ascii="Comic Sans MS" w:hAnsi="Comic Sans MS"/>
                <w:i/>
                <w:sz w:val="18"/>
                <w:szCs w:val="18"/>
              </w:rPr>
              <w:t xml:space="preserve"> 2</w:t>
            </w:r>
            <w:r w:rsidR="00084692" w:rsidRPr="00FE243B">
              <w:rPr>
                <w:rFonts w:ascii="Comic Sans MS" w:hAnsi="Comic Sans MS"/>
                <w:i/>
                <w:sz w:val="18"/>
                <w:szCs w:val="18"/>
              </w:rPr>
              <w:t xml:space="preserve">, 5, 6, </w:t>
            </w:r>
            <w:r w:rsidR="00407F4E">
              <w:rPr>
                <w:rFonts w:ascii="Comic Sans MS" w:hAnsi="Comic Sans MS"/>
                <w:i/>
                <w:sz w:val="18"/>
                <w:szCs w:val="18"/>
              </w:rPr>
              <w:t xml:space="preserve">7, </w:t>
            </w:r>
            <w:r w:rsidR="00084692" w:rsidRPr="00FE243B">
              <w:rPr>
                <w:rFonts w:ascii="Comic Sans MS" w:hAnsi="Comic Sans MS"/>
                <w:i/>
                <w:sz w:val="18"/>
                <w:szCs w:val="18"/>
              </w:rPr>
              <w:t>8</w:t>
            </w:r>
          </w:p>
          <w:p w14:paraId="7A8E963F" w14:textId="77777777" w:rsidR="00407F4E" w:rsidRDefault="00407F4E" w:rsidP="00CD0E2C">
            <w:pPr>
              <w:rPr>
                <w:rFonts w:ascii="Comic Sans MS" w:hAnsi="Comic Sans MS"/>
                <w:b/>
                <w:i/>
                <w:sz w:val="18"/>
                <w:szCs w:val="18"/>
              </w:rPr>
            </w:pPr>
            <w:r>
              <w:rPr>
                <w:rFonts w:ascii="Comic Sans MS" w:hAnsi="Comic Sans MS"/>
                <w:b/>
                <w:i/>
                <w:sz w:val="18"/>
                <w:szCs w:val="18"/>
              </w:rPr>
              <w:t>Speaking and Listening Standards (SL)</w:t>
            </w:r>
          </w:p>
          <w:p w14:paraId="4B26F9A7" w14:textId="77777777" w:rsidR="00407F4E" w:rsidRDefault="00407F4E" w:rsidP="00407F4E">
            <w:pPr>
              <w:numPr>
                <w:ilvl w:val="0"/>
                <w:numId w:val="15"/>
              </w:numPr>
              <w:rPr>
                <w:rFonts w:ascii="Comic Sans MS" w:hAnsi="Comic Sans MS"/>
                <w:b/>
                <w:i/>
                <w:sz w:val="18"/>
                <w:szCs w:val="18"/>
              </w:rPr>
            </w:pPr>
            <w:r>
              <w:rPr>
                <w:rFonts w:ascii="Comic Sans MS" w:hAnsi="Comic Sans MS"/>
                <w:i/>
                <w:sz w:val="18"/>
                <w:szCs w:val="18"/>
              </w:rPr>
              <w:t>1, 2, 3, 4, 5, 6</w:t>
            </w:r>
          </w:p>
          <w:p w14:paraId="314464CB"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27DB9385" w14:textId="77777777" w:rsidR="00AA4CE4" w:rsidRPr="00FE243B" w:rsidRDefault="00FE243B" w:rsidP="00FE243B">
            <w:pPr>
              <w:pStyle w:val="ListParagraph"/>
              <w:numPr>
                <w:ilvl w:val="0"/>
                <w:numId w:val="15"/>
              </w:numPr>
              <w:rPr>
                <w:rFonts w:ascii="Comic Sans MS" w:hAnsi="Comic Sans MS"/>
                <w:i/>
                <w:sz w:val="18"/>
                <w:szCs w:val="18"/>
              </w:rPr>
            </w:pPr>
            <w:r>
              <w:rPr>
                <w:rFonts w:ascii="Comic Sans MS" w:hAnsi="Comic Sans MS"/>
                <w:i/>
                <w:sz w:val="18"/>
                <w:szCs w:val="18"/>
              </w:rPr>
              <w:t xml:space="preserve">1, 2, 3, </w:t>
            </w:r>
            <w:r w:rsidR="00407F4E">
              <w:rPr>
                <w:rFonts w:ascii="Comic Sans MS" w:hAnsi="Comic Sans MS"/>
                <w:i/>
                <w:sz w:val="18"/>
                <w:szCs w:val="18"/>
              </w:rPr>
              <w:t xml:space="preserve">4, </w:t>
            </w:r>
            <w:r>
              <w:rPr>
                <w:rFonts w:ascii="Comic Sans MS" w:hAnsi="Comic Sans MS"/>
                <w:i/>
                <w:sz w:val="18"/>
                <w:szCs w:val="18"/>
              </w:rPr>
              <w:t>6</w:t>
            </w:r>
          </w:p>
        </w:tc>
      </w:tr>
      <w:tr w:rsidR="0050702D" w:rsidRPr="00871017" w14:paraId="5E6C1B75" w14:textId="77777777" w:rsidTr="0082248D">
        <w:tc>
          <w:tcPr>
            <w:tcW w:w="2268" w:type="dxa"/>
            <w:shd w:val="clear" w:color="auto" w:fill="auto"/>
          </w:tcPr>
          <w:p w14:paraId="62466080" w14:textId="77777777" w:rsidR="0050702D" w:rsidRPr="00871017" w:rsidRDefault="0050702D">
            <w:pPr>
              <w:rPr>
                <w:rFonts w:ascii="Comic Sans MS" w:hAnsi="Comic Sans MS"/>
                <w:b/>
                <w:sz w:val="22"/>
                <w:szCs w:val="22"/>
              </w:rPr>
            </w:pPr>
            <w:r>
              <w:rPr>
                <w:rFonts w:ascii="Comic Sans MS" w:hAnsi="Comic Sans MS"/>
                <w:b/>
                <w:sz w:val="22"/>
                <w:szCs w:val="22"/>
              </w:rPr>
              <w:t>Bends in the Road</w:t>
            </w:r>
          </w:p>
        </w:tc>
        <w:tc>
          <w:tcPr>
            <w:tcW w:w="7452" w:type="dxa"/>
            <w:shd w:val="clear" w:color="auto" w:fill="auto"/>
          </w:tcPr>
          <w:p w14:paraId="40F10B1B" w14:textId="77777777" w:rsidR="0050702D" w:rsidRPr="0050702D" w:rsidRDefault="0050702D" w:rsidP="0050702D">
            <w:pPr>
              <w:numPr>
                <w:ilvl w:val="0"/>
                <w:numId w:val="1"/>
              </w:numPr>
              <w:rPr>
                <w:rFonts w:ascii="Comic Sans MS" w:hAnsi="Comic Sans MS"/>
                <w:i/>
                <w:sz w:val="18"/>
                <w:szCs w:val="18"/>
              </w:rPr>
            </w:pPr>
            <w:r>
              <w:rPr>
                <w:rFonts w:ascii="Comic Sans MS" w:hAnsi="Comic Sans MS"/>
                <w:sz w:val="18"/>
                <w:szCs w:val="18"/>
              </w:rPr>
              <w:t>Writing as scientists do</w:t>
            </w:r>
          </w:p>
          <w:p w14:paraId="7A43E744" w14:textId="77777777" w:rsidR="0050702D" w:rsidRPr="0050702D" w:rsidRDefault="0050702D" w:rsidP="0050702D">
            <w:pPr>
              <w:numPr>
                <w:ilvl w:val="0"/>
                <w:numId w:val="1"/>
              </w:numPr>
              <w:rPr>
                <w:rFonts w:ascii="Comic Sans MS" w:hAnsi="Comic Sans MS"/>
                <w:i/>
                <w:sz w:val="18"/>
                <w:szCs w:val="18"/>
              </w:rPr>
            </w:pPr>
            <w:r>
              <w:rPr>
                <w:rFonts w:ascii="Comic Sans MS" w:hAnsi="Comic Sans MS"/>
                <w:sz w:val="18"/>
                <w:szCs w:val="18"/>
              </w:rPr>
              <w:t>Writing to teach others about our discoveries</w:t>
            </w:r>
          </w:p>
          <w:p w14:paraId="1A0C2174" w14:textId="2E2ABB53" w:rsidR="0050702D" w:rsidRPr="0050702D" w:rsidRDefault="0050702D" w:rsidP="00346AF5">
            <w:pPr>
              <w:numPr>
                <w:ilvl w:val="0"/>
                <w:numId w:val="1"/>
              </w:numPr>
              <w:rPr>
                <w:rFonts w:ascii="Comic Sans MS" w:hAnsi="Comic Sans MS"/>
                <w:i/>
                <w:sz w:val="18"/>
                <w:szCs w:val="18"/>
              </w:rPr>
            </w:pPr>
            <w:r>
              <w:rPr>
                <w:rFonts w:ascii="Comic Sans MS" w:hAnsi="Comic Sans MS"/>
                <w:sz w:val="18"/>
                <w:szCs w:val="18"/>
              </w:rPr>
              <w:t xml:space="preserve">Writing about </w:t>
            </w:r>
            <w:r w:rsidR="00346AF5">
              <w:rPr>
                <w:rFonts w:ascii="Comic Sans MS" w:hAnsi="Comic Sans MS"/>
                <w:sz w:val="18"/>
                <w:szCs w:val="18"/>
              </w:rPr>
              <w:t>science topics</w:t>
            </w:r>
            <w:r>
              <w:rPr>
                <w:rFonts w:ascii="Comic Sans MS" w:hAnsi="Comic Sans MS"/>
                <w:sz w:val="18"/>
                <w:szCs w:val="18"/>
              </w:rPr>
              <w:t xml:space="preserve"> </w:t>
            </w:r>
            <w:r w:rsidR="00346AF5">
              <w:rPr>
                <w:rFonts w:ascii="Comic Sans MS" w:hAnsi="Comic Sans MS"/>
                <w:sz w:val="18"/>
                <w:szCs w:val="18"/>
              </w:rPr>
              <w:t>with</w:t>
            </w:r>
            <w:r>
              <w:rPr>
                <w:rFonts w:ascii="Comic Sans MS" w:hAnsi="Comic Sans MS"/>
                <w:sz w:val="18"/>
                <w:szCs w:val="18"/>
              </w:rPr>
              <w:t>in information books</w:t>
            </w:r>
          </w:p>
        </w:tc>
      </w:tr>
      <w:tr w:rsidR="000B0FD3" w:rsidRPr="00871017" w14:paraId="623C00B0" w14:textId="77777777" w:rsidTr="0082248D">
        <w:tc>
          <w:tcPr>
            <w:tcW w:w="2268" w:type="dxa"/>
            <w:shd w:val="clear" w:color="auto" w:fill="auto"/>
          </w:tcPr>
          <w:p w14:paraId="746639CF" w14:textId="77777777" w:rsidR="000B0FD3" w:rsidRPr="00871017" w:rsidRDefault="000B0FD3">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10C4A008" w14:textId="3667850B" w:rsidR="00B6036C" w:rsidRPr="008922A5" w:rsidRDefault="00407F4E" w:rsidP="008922A5">
            <w:pPr>
              <w:rPr>
                <w:rFonts w:ascii="Comic Sans MS" w:hAnsi="Comic Sans MS"/>
                <w:sz w:val="18"/>
                <w:szCs w:val="18"/>
              </w:rPr>
            </w:pPr>
            <w:r>
              <w:rPr>
                <w:rFonts w:ascii="Comic Sans MS" w:hAnsi="Comic Sans MS"/>
                <w:i/>
                <w:sz w:val="18"/>
                <w:szCs w:val="18"/>
              </w:rPr>
              <w:t>Lab Reports and Science Books</w:t>
            </w:r>
            <w:r>
              <w:rPr>
                <w:rFonts w:ascii="Comic Sans MS" w:hAnsi="Comic Sans MS"/>
                <w:sz w:val="18"/>
                <w:szCs w:val="18"/>
              </w:rPr>
              <w:t xml:space="preserve"> from the </w:t>
            </w:r>
            <w:r>
              <w:rPr>
                <w:rFonts w:ascii="Comic Sans MS" w:hAnsi="Comic Sans MS"/>
                <w:i/>
                <w:sz w:val="18"/>
                <w:szCs w:val="18"/>
              </w:rPr>
              <w:t>Units of Study in Opinion, Information, and Narrative Writing</w:t>
            </w:r>
            <w:r w:rsidR="0050702D">
              <w:rPr>
                <w:rFonts w:ascii="Comic Sans MS" w:hAnsi="Comic Sans MS"/>
                <w:i/>
                <w:sz w:val="18"/>
                <w:szCs w:val="18"/>
              </w:rPr>
              <w:t>, Grade 2</w:t>
            </w:r>
            <w:r>
              <w:rPr>
                <w:rFonts w:ascii="Comic Sans MS" w:hAnsi="Comic Sans MS"/>
                <w:sz w:val="18"/>
                <w:szCs w:val="18"/>
              </w:rPr>
              <w:t xml:space="preserve"> (2013)</w:t>
            </w:r>
            <w:r w:rsidR="0050702D">
              <w:rPr>
                <w:rFonts w:ascii="Comic Sans MS" w:hAnsi="Comic Sans MS"/>
                <w:sz w:val="18"/>
                <w:szCs w:val="18"/>
              </w:rPr>
              <w:t xml:space="preserve"> by Lucy Calkins, Lauren </w:t>
            </w:r>
            <w:proofErr w:type="spellStart"/>
            <w:r w:rsidR="0050702D">
              <w:rPr>
                <w:rFonts w:ascii="Comic Sans MS" w:hAnsi="Comic Sans MS"/>
                <w:sz w:val="18"/>
                <w:szCs w:val="18"/>
              </w:rPr>
              <w:t>Kolbeck</w:t>
            </w:r>
            <w:proofErr w:type="spellEnd"/>
            <w:r w:rsidR="0050702D">
              <w:rPr>
                <w:rFonts w:ascii="Comic Sans MS" w:hAnsi="Comic Sans MS"/>
                <w:sz w:val="18"/>
                <w:szCs w:val="18"/>
              </w:rPr>
              <w:t>, and Monique Knight</w:t>
            </w:r>
            <w:r w:rsidR="004823E1">
              <w:rPr>
                <w:rFonts w:ascii="Comic Sans MS" w:hAnsi="Comic Sans MS"/>
                <w:sz w:val="18"/>
                <w:szCs w:val="18"/>
              </w:rPr>
              <w:t xml:space="preserve"> as well as resources in support of this unit under </w:t>
            </w:r>
            <w:hyperlink r:id="rId8" w:history="1">
              <w:r w:rsidR="004823E1" w:rsidRPr="004823E1">
                <w:rPr>
                  <w:rStyle w:val="Hyperlink"/>
                  <w:rFonts w:ascii="Comic Sans MS" w:hAnsi="Comic Sans MS"/>
                  <w:sz w:val="18"/>
                  <w:szCs w:val="18"/>
                </w:rPr>
                <w:t>heinemann.com</w:t>
              </w:r>
            </w:hyperlink>
            <w:r w:rsidR="004823E1">
              <w:rPr>
                <w:rFonts w:ascii="Comic Sans MS" w:hAnsi="Comic Sans MS"/>
                <w:sz w:val="18"/>
                <w:szCs w:val="18"/>
              </w:rPr>
              <w:t>.</w:t>
            </w:r>
          </w:p>
        </w:tc>
      </w:tr>
      <w:tr w:rsidR="0050702D" w:rsidRPr="00871017" w14:paraId="67A03C13" w14:textId="77777777" w:rsidTr="0082248D">
        <w:tc>
          <w:tcPr>
            <w:tcW w:w="2268" w:type="dxa"/>
            <w:shd w:val="clear" w:color="auto" w:fill="auto"/>
          </w:tcPr>
          <w:p w14:paraId="32F3391A" w14:textId="77777777" w:rsidR="0050702D" w:rsidRPr="00871017" w:rsidRDefault="0050702D">
            <w:pPr>
              <w:rPr>
                <w:rFonts w:ascii="Comic Sans MS" w:hAnsi="Comic Sans MS"/>
                <w:b/>
                <w:sz w:val="22"/>
                <w:szCs w:val="22"/>
              </w:rPr>
            </w:pPr>
            <w:r>
              <w:rPr>
                <w:rFonts w:ascii="Comic Sans MS" w:hAnsi="Comic Sans MS"/>
                <w:b/>
                <w:sz w:val="22"/>
                <w:szCs w:val="22"/>
              </w:rPr>
              <w:t>Recommended Anchor/Mentor Texts</w:t>
            </w:r>
          </w:p>
        </w:tc>
        <w:tc>
          <w:tcPr>
            <w:tcW w:w="7452" w:type="dxa"/>
            <w:shd w:val="clear" w:color="auto" w:fill="auto"/>
          </w:tcPr>
          <w:p w14:paraId="37E27A21" w14:textId="77777777" w:rsidR="008922A5" w:rsidRDefault="008922A5" w:rsidP="008922A5">
            <w:pPr>
              <w:numPr>
                <w:ilvl w:val="0"/>
                <w:numId w:val="23"/>
              </w:numPr>
              <w:rPr>
                <w:rFonts w:ascii="Comic Sans MS" w:hAnsi="Comic Sans MS"/>
                <w:sz w:val="18"/>
                <w:szCs w:val="18"/>
              </w:rPr>
            </w:pPr>
            <w:r>
              <w:rPr>
                <w:rFonts w:ascii="Comic Sans MS" w:hAnsi="Comic Sans MS"/>
                <w:i/>
                <w:sz w:val="18"/>
                <w:szCs w:val="18"/>
              </w:rPr>
              <w:t xml:space="preserve">Forces and Motion (Hands-On Science) </w:t>
            </w:r>
            <w:r w:rsidRPr="008922A5">
              <w:rPr>
                <w:rFonts w:ascii="Comic Sans MS" w:hAnsi="Comic Sans MS"/>
                <w:sz w:val="18"/>
                <w:szCs w:val="18"/>
              </w:rPr>
              <w:t>by John Graham and John Le Jars</w:t>
            </w:r>
            <w:r>
              <w:rPr>
                <w:rFonts w:ascii="Comic Sans MS" w:hAnsi="Comic Sans MS"/>
                <w:i/>
                <w:sz w:val="18"/>
                <w:szCs w:val="18"/>
              </w:rPr>
              <w:t xml:space="preserve"> </w:t>
            </w:r>
            <w:r w:rsidRPr="008922A5">
              <w:rPr>
                <w:rFonts w:ascii="Comic Sans MS" w:hAnsi="Comic Sans MS"/>
                <w:sz w:val="18"/>
                <w:szCs w:val="18"/>
              </w:rPr>
              <w:t>or</w:t>
            </w:r>
            <w:r>
              <w:rPr>
                <w:rFonts w:ascii="Comic Sans MS" w:hAnsi="Comic Sans MS"/>
                <w:i/>
                <w:sz w:val="18"/>
                <w:szCs w:val="18"/>
              </w:rPr>
              <w:t xml:space="preserve"> Matter and Materials </w:t>
            </w:r>
            <w:r>
              <w:rPr>
                <w:rFonts w:ascii="Comic Sans MS" w:hAnsi="Comic Sans MS"/>
                <w:sz w:val="18"/>
                <w:szCs w:val="18"/>
              </w:rPr>
              <w:t>by Jack Challoner and Maggie Hewson</w:t>
            </w:r>
          </w:p>
          <w:p w14:paraId="06741C1C" w14:textId="58614B50" w:rsidR="008922A5" w:rsidRDefault="008922A5" w:rsidP="008922A5">
            <w:pPr>
              <w:numPr>
                <w:ilvl w:val="0"/>
                <w:numId w:val="23"/>
              </w:numPr>
              <w:rPr>
                <w:rFonts w:ascii="Comic Sans MS" w:hAnsi="Comic Sans MS"/>
                <w:sz w:val="18"/>
                <w:szCs w:val="18"/>
              </w:rPr>
            </w:pPr>
            <w:r>
              <w:rPr>
                <w:rFonts w:ascii="Comic Sans MS" w:hAnsi="Comic Sans MS"/>
                <w:i/>
                <w:sz w:val="18"/>
                <w:szCs w:val="18"/>
              </w:rPr>
              <w:t xml:space="preserve">Incredible Cross Sections </w:t>
            </w:r>
            <w:r w:rsidR="00ED378C">
              <w:rPr>
                <w:rFonts w:ascii="Comic Sans MS" w:hAnsi="Comic Sans MS"/>
                <w:sz w:val="18"/>
                <w:szCs w:val="18"/>
              </w:rPr>
              <w:t xml:space="preserve">by Stephen </w:t>
            </w:r>
            <w:proofErr w:type="spellStart"/>
            <w:r w:rsidR="00ED378C">
              <w:rPr>
                <w:rFonts w:ascii="Comic Sans MS" w:hAnsi="Comic Sans MS"/>
                <w:sz w:val="18"/>
                <w:szCs w:val="18"/>
              </w:rPr>
              <w:t>Biesty</w:t>
            </w:r>
            <w:proofErr w:type="spellEnd"/>
          </w:p>
          <w:p w14:paraId="1DDDF8D8" w14:textId="77777777" w:rsidR="008922A5" w:rsidRPr="008922A5" w:rsidRDefault="008922A5" w:rsidP="008922A5">
            <w:pPr>
              <w:rPr>
                <w:rFonts w:ascii="Comic Sans MS" w:hAnsi="Comic Sans MS"/>
                <w:sz w:val="18"/>
                <w:szCs w:val="18"/>
              </w:rPr>
            </w:pPr>
          </w:p>
        </w:tc>
      </w:tr>
      <w:tr w:rsidR="0050702D" w:rsidRPr="00871017" w14:paraId="50CC46B0" w14:textId="77777777" w:rsidTr="0082248D">
        <w:tc>
          <w:tcPr>
            <w:tcW w:w="2268" w:type="dxa"/>
            <w:shd w:val="clear" w:color="auto" w:fill="auto"/>
          </w:tcPr>
          <w:p w14:paraId="092D9B4B" w14:textId="77777777" w:rsidR="0050702D" w:rsidRDefault="0050702D">
            <w:pPr>
              <w:rPr>
                <w:rFonts w:ascii="Comic Sans MS" w:hAnsi="Comic Sans MS"/>
                <w:b/>
                <w:sz w:val="22"/>
                <w:szCs w:val="22"/>
              </w:rPr>
            </w:pPr>
            <w:r>
              <w:rPr>
                <w:rFonts w:ascii="Comic Sans MS" w:hAnsi="Comic Sans MS"/>
                <w:b/>
                <w:sz w:val="22"/>
                <w:szCs w:val="22"/>
              </w:rPr>
              <w:lastRenderedPageBreak/>
              <w:t>Tips for the Unit</w:t>
            </w:r>
          </w:p>
        </w:tc>
        <w:tc>
          <w:tcPr>
            <w:tcW w:w="7452" w:type="dxa"/>
            <w:shd w:val="clear" w:color="auto" w:fill="auto"/>
          </w:tcPr>
          <w:p w14:paraId="35AB3F6C" w14:textId="77777777" w:rsidR="00EF354D" w:rsidRPr="00ED378C" w:rsidRDefault="0074053B" w:rsidP="0074053B">
            <w:pPr>
              <w:numPr>
                <w:ilvl w:val="0"/>
                <w:numId w:val="24"/>
              </w:numPr>
              <w:rPr>
                <w:rFonts w:ascii="Comic Sans MS" w:hAnsi="Comic Sans MS"/>
                <w:sz w:val="18"/>
                <w:szCs w:val="18"/>
              </w:rPr>
            </w:pPr>
            <w:r w:rsidRPr="00C278BC">
              <w:rPr>
                <w:rFonts w:ascii="Comic Sans MS" w:hAnsi="Comic Sans MS"/>
                <w:bCs/>
                <w:sz w:val="18"/>
                <w:szCs w:val="18"/>
              </w:rPr>
              <w:t xml:space="preserve">The unit, as written, </w:t>
            </w:r>
            <w:r w:rsidR="00D23162">
              <w:rPr>
                <w:rFonts w:ascii="Comic Sans MS" w:hAnsi="Comic Sans MS"/>
                <w:bCs/>
                <w:sz w:val="18"/>
                <w:szCs w:val="18"/>
              </w:rPr>
              <w:t xml:space="preserve">addresses two important content areas: </w:t>
            </w:r>
            <w:r w:rsidR="00D23162" w:rsidRPr="00D23162">
              <w:rPr>
                <w:rFonts w:ascii="Comic Sans MS" w:hAnsi="Comic Sans MS"/>
                <w:b/>
                <w:bCs/>
                <w:sz w:val="18"/>
                <w:szCs w:val="18"/>
              </w:rPr>
              <w:t>writing and science</w:t>
            </w:r>
            <w:r w:rsidR="00D23162">
              <w:rPr>
                <w:rFonts w:ascii="Comic Sans MS" w:hAnsi="Comic Sans MS"/>
                <w:bCs/>
                <w:sz w:val="18"/>
                <w:szCs w:val="18"/>
              </w:rPr>
              <w:t xml:space="preserve">.  As illustrated through each session, children are engaged in </w:t>
            </w:r>
            <w:r w:rsidR="00D23162" w:rsidRPr="00D23162">
              <w:rPr>
                <w:rFonts w:ascii="Comic Sans MS" w:hAnsi="Comic Sans MS"/>
                <w:b/>
                <w:bCs/>
                <w:sz w:val="18"/>
                <w:szCs w:val="18"/>
              </w:rPr>
              <w:t>both</w:t>
            </w:r>
            <w:r w:rsidR="00D23162">
              <w:rPr>
                <w:rFonts w:ascii="Comic Sans MS" w:hAnsi="Comic Sans MS"/>
                <w:bCs/>
                <w:sz w:val="18"/>
                <w:szCs w:val="18"/>
              </w:rPr>
              <w:t xml:space="preserve"> scientific inquiry </w:t>
            </w:r>
            <w:r w:rsidR="00D23162" w:rsidRPr="00D23162">
              <w:rPr>
                <w:rFonts w:ascii="Comic Sans MS" w:hAnsi="Comic Sans MS"/>
                <w:bCs/>
                <w:i/>
                <w:sz w:val="18"/>
                <w:szCs w:val="18"/>
              </w:rPr>
              <w:t>and</w:t>
            </w:r>
            <w:r w:rsidR="00D23162">
              <w:rPr>
                <w:rFonts w:ascii="Comic Sans MS" w:hAnsi="Comic Sans MS"/>
                <w:bCs/>
                <w:sz w:val="18"/>
                <w:szCs w:val="18"/>
              </w:rPr>
              <w:t xml:space="preserve"> the writing of informational texts (mostly in the form of procedural lab reports) as part of their Writing Workshop block.  You may decide to combine the science and writing into this joint Writing Workshop/Science Workshop block as described in the unit, or if you prefer, teach the science during a separate block.    </w:t>
            </w:r>
          </w:p>
          <w:p w14:paraId="5EB5EC97" w14:textId="6A6F6BBE" w:rsidR="00ED378C" w:rsidRPr="00ED378C" w:rsidRDefault="00ED378C" w:rsidP="00ED378C">
            <w:pPr>
              <w:numPr>
                <w:ilvl w:val="1"/>
                <w:numId w:val="24"/>
              </w:numPr>
              <w:rPr>
                <w:rFonts w:ascii="Comic Sans MS" w:hAnsi="Comic Sans MS"/>
                <w:sz w:val="18"/>
                <w:szCs w:val="18"/>
              </w:rPr>
            </w:pPr>
            <w:r>
              <w:rPr>
                <w:rFonts w:ascii="Comic Sans MS" w:hAnsi="Comic Sans MS"/>
                <w:bCs/>
                <w:sz w:val="18"/>
                <w:szCs w:val="18"/>
              </w:rPr>
              <w:t xml:space="preserve">If you opt to combine Writing Workshop and science, the combined workshop will “feel” different than your typical Writing Workshop. At times your </w:t>
            </w:r>
            <w:r>
              <w:rPr>
                <w:rFonts w:ascii="Comic Sans MS" w:hAnsi="Comic Sans MS"/>
                <w:color w:val="000000"/>
                <w:sz w:val="18"/>
                <w:szCs w:val="18"/>
              </w:rPr>
              <w:t xml:space="preserve">minilessons and small group work will focus on writing; at other times your lessons and the practice will </w:t>
            </w:r>
            <w:r>
              <w:rPr>
                <w:rFonts w:ascii="Comic Sans MS" w:hAnsi="Comic Sans MS"/>
                <w:sz w:val="18"/>
                <w:szCs w:val="18"/>
              </w:rPr>
              <w:t xml:space="preserve">support teaching and learning related to science.  As you move through the unit you will see that writing and science inquiry are also frequently intertwined. </w:t>
            </w:r>
          </w:p>
          <w:p w14:paraId="05ACEE66" w14:textId="3C230DB9" w:rsidR="007D5A96" w:rsidRPr="00606189" w:rsidRDefault="0074053B" w:rsidP="00606189">
            <w:pPr>
              <w:numPr>
                <w:ilvl w:val="0"/>
                <w:numId w:val="24"/>
              </w:numPr>
              <w:rPr>
                <w:rFonts w:ascii="Comic Sans MS" w:hAnsi="Comic Sans MS"/>
                <w:sz w:val="18"/>
                <w:szCs w:val="18"/>
              </w:rPr>
            </w:pPr>
            <w:r w:rsidRPr="00C278BC">
              <w:rPr>
                <w:rFonts w:ascii="Comic Sans MS" w:hAnsi="Comic Sans MS"/>
                <w:bCs/>
                <w:sz w:val="18"/>
                <w:szCs w:val="18"/>
              </w:rPr>
              <w:t xml:space="preserve">The authors of the Units of Study selected </w:t>
            </w:r>
            <w:r w:rsidRPr="00ED378C">
              <w:rPr>
                <w:rFonts w:ascii="Comic Sans MS" w:hAnsi="Comic Sans MS"/>
                <w:bCs/>
                <w:sz w:val="18"/>
                <w:szCs w:val="18"/>
              </w:rPr>
              <w:t>Forces and Motion</w:t>
            </w:r>
            <w:r>
              <w:rPr>
                <w:rFonts w:ascii="Comic Sans MS" w:hAnsi="Comic Sans MS"/>
                <w:bCs/>
                <w:sz w:val="18"/>
                <w:szCs w:val="18"/>
              </w:rPr>
              <w:t xml:space="preserve"> as the science topic that would support </w:t>
            </w:r>
            <w:r w:rsidR="00ED378C">
              <w:rPr>
                <w:rFonts w:ascii="Comic Sans MS" w:hAnsi="Comic Sans MS"/>
                <w:bCs/>
                <w:sz w:val="18"/>
                <w:szCs w:val="18"/>
              </w:rPr>
              <w:t>the work of this unit</w:t>
            </w:r>
            <w:r w:rsidR="00D23162">
              <w:rPr>
                <w:rFonts w:ascii="Comic Sans MS" w:hAnsi="Comic Sans MS"/>
                <w:bCs/>
                <w:sz w:val="18"/>
                <w:szCs w:val="18"/>
              </w:rPr>
              <w:t>. G</w:t>
            </w:r>
            <w:r w:rsidR="00EF354D">
              <w:rPr>
                <w:rFonts w:ascii="Comic Sans MS" w:hAnsi="Comic Sans MS"/>
                <w:bCs/>
                <w:sz w:val="18"/>
                <w:szCs w:val="18"/>
              </w:rPr>
              <w:t xml:space="preserve">iven that this topic does not align with our current grade 2 science standards, the Plymouth Public </w:t>
            </w:r>
            <w:r w:rsidR="00EF354D" w:rsidRPr="00EF354D">
              <w:rPr>
                <w:rFonts w:ascii="Comic Sans MS" w:hAnsi="Comic Sans MS"/>
                <w:bCs/>
                <w:sz w:val="18"/>
                <w:szCs w:val="18"/>
              </w:rPr>
              <w:t>Schools recommend</w:t>
            </w:r>
            <w:r w:rsidR="00EF354D">
              <w:rPr>
                <w:rFonts w:ascii="Comic Sans MS" w:hAnsi="Comic Sans MS"/>
                <w:bCs/>
                <w:sz w:val="18"/>
                <w:szCs w:val="18"/>
              </w:rPr>
              <w:t>s</w:t>
            </w:r>
            <w:r w:rsidR="00EF354D" w:rsidRPr="00EF354D">
              <w:rPr>
                <w:rFonts w:ascii="Comic Sans MS" w:hAnsi="Comic Sans MS"/>
                <w:bCs/>
                <w:sz w:val="18"/>
                <w:szCs w:val="18"/>
              </w:rPr>
              <w:t xml:space="preserve"> </w:t>
            </w:r>
            <w:r w:rsidR="00EF354D" w:rsidRPr="00D23162">
              <w:rPr>
                <w:rFonts w:ascii="Comic Sans MS" w:hAnsi="Comic Sans MS"/>
                <w:bCs/>
                <w:i/>
                <w:sz w:val="18"/>
                <w:szCs w:val="18"/>
              </w:rPr>
              <w:t>instead</w:t>
            </w:r>
            <w:r w:rsidR="00EF354D" w:rsidRPr="00EF354D">
              <w:rPr>
                <w:rFonts w:ascii="Comic Sans MS" w:hAnsi="Comic Sans MS"/>
                <w:bCs/>
                <w:sz w:val="18"/>
                <w:szCs w:val="18"/>
              </w:rPr>
              <w:t xml:space="preserve"> </w:t>
            </w:r>
            <w:r w:rsidR="00EF354D">
              <w:rPr>
                <w:rFonts w:ascii="Comic Sans MS" w:hAnsi="Comic Sans MS"/>
                <w:bCs/>
                <w:sz w:val="18"/>
                <w:szCs w:val="18"/>
              </w:rPr>
              <w:t>teaching this unit</w:t>
            </w:r>
            <w:r w:rsidR="00EF354D" w:rsidRPr="00EF354D">
              <w:rPr>
                <w:rFonts w:ascii="Comic Sans MS" w:hAnsi="Comic Sans MS"/>
                <w:bCs/>
                <w:sz w:val="18"/>
                <w:szCs w:val="18"/>
              </w:rPr>
              <w:t xml:space="preserve"> </w:t>
            </w:r>
            <w:r w:rsidR="00EF354D">
              <w:rPr>
                <w:rFonts w:ascii="Comic Sans MS" w:hAnsi="Comic Sans MS"/>
                <w:bCs/>
                <w:sz w:val="18"/>
                <w:szCs w:val="18"/>
              </w:rPr>
              <w:t xml:space="preserve">alongside </w:t>
            </w:r>
            <w:r w:rsidR="00134822">
              <w:rPr>
                <w:rFonts w:ascii="Comic Sans MS" w:hAnsi="Comic Sans MS"/>
                <w:bCs/>
                <w:sz w:val="18"/>
                <w:szCs w:val="18"/>
              </w:rPr>
              <w:t xml:space="preserve">either one or both of the following </w:t>
            </w:r>
            <w:r w:rsidR="007D5A96">
              <w:rPr>
                <w:rFonts w:ascii="Comic Sans MS" w:hAnsi="Comic Sans MS"/>
                <w:bCs/>
                <w:sz w:val="18"/>
                <w:szCs w:val="18"/>
              </w:rPr>
              <w:t xml:space="preserve">science </w:t>
            </w:r>
            <w:r w:rsidR="00134822">
              <w:rPr>
                <w:rFonts w:ascii="Comic Sans MS" w:hAnsi="Comic Sans MS"/>
                <w:bCs/>
                <w:sz w:val="18"/>
                <w:szCs w:val="18"/>
              </w:rPr>
              <w:t xml:space="preserve">units: </w:t>
            </w:r>
            <w:r w:rsidR="00EF354D" w:rsidRPr="00EF354D">
              <w:rPr>
                <w:rFonts w:ascii="Comic Sans MS" w:hAnsi="Comic Sans MS"/>
                <w:b/>
                <w:bCs/>
                <w:sz w:val="18"/>
                <w:szCs w:val="18"/>
              </w:rPr>
              <w:t xml:space="preserve">Friction </w:t>
            </w:r>
            <w:r w:rsidR="00134822" w:rsidRPr="00ED378C">
              <w:rPr>
                <w:rFonts w:ascii="Comic Sans MS" w:hAnsi="Comic Sans MS"/>
                <w:bCs/>
                <w:sz w:val="18"/>
                <w:szCs w:val="18"/>
              </w:rPr>
              <w:t>and</w:t>
            </w:r>
            <w:r w:rsidR="00EF354D" w:rsidRPr="00ED378C">
              <w:rPr>
                <w:rFonts w:ascii="Comic Sans MS" w:hAnsi="Comic Sans MS"/>
                <w:bCs/>
                <w:sz w:val="18"/>
                <w:szCs w:val="18"/>
              </w:rPr>
              <w:t xml:space="preserve"> </w:t>
            </w:r>
            <w:r w:rsidR="00EF354D" w:rsidRPr="00EF354D">
              <w:rPr>
                <w:rFonts w:ascii="Comic Sans MS" w:hAnsi="Comic Sans MS"/>
                <w:b/>
                <w:bCs/>
                <w:sz w:val="18"/>
                <w:szCs w:val="18"/>
              </w:rPr>
              <w:t>Classifying Matter.</w:t>
            </w:r>
            <w:r w:rsidR="00EF354D">
              <w:rPr>
                <w:rFonts w:ascii="Comic Sans MS" w:hAnsi="Comic Sans MS"/>
                <w:bCs/>
                <w:sz w:val="18"/>
                <w:szCs w:val="18"/>
              </w:rPr>
              <w:t xml:space="preserve"> </w:t>
            </w:r>
            <w:r w:rsidR="00606189">
              <w:rPr>
                <w:rFonts w:ascii="Comic Sans MS" w:hAnsi="Comic Sans MS"/>
                <w:bCs/>
                <w:sz w:val="18"/>
                <w:szCs w:val="18"/>
              </w:rPr>
              <w:t>T</w:t>
            </w:r>
            <w:r w:rsidR="00FA0ABE">
              <w:rPr>
                <w:rFonts w:ascii="Comic Sans MS" w:hAnsi="Comic Sans MS"/>
                <w:bCs/>
                <w:sz w:val="18"/>
                <w:szCs w:val="18"/>
              </w:rPr>
              <w:t>hese units, aligned to the new s</w:t>
            </w:r>
            <w:r w:rsidR="00606189">
              <w:rPr>
                <w:rFonts w:ascii="Comic Sans MS" w:hAnsi="Comic Sans MS"/>
                <w:bCs/>
                <w:sz w:val="18"/>
                <w:szCs w:val="18"/>
              </w:rPr>
              <w:t>cience standards, are excellent topics for engaging children in hands-on inquiry, experimentation, and the scientific method</w:t>
            </w:r>
            <w:r w:rsidR="00606189" w:rsidRPr="00C278BC">
              <w:rPr>
                <w:rFonts w:ascii="Comic Sans MS" w:hAnsi="Comic Sans MS"/>
                <w:bCs/>
                <w:sz w:val="18"/>
                <w:szCs w:val="18"/>
              </w:rPr>
              <w:t xml:space="preserve">. </w:t>
            </w:r>
            <w:r w:rsidR="00606189">
              <w:rPr>
                <w:rFonts w:ascii="Comic Sans MS" w:hAnsi="Comic Sans MS"/>
                <w:bCs/>
                <w:sz w:val="18"/>
                <w:szCs w:val="18"/>
              </w:rPr>
              <w:t xml:space="preserve"> </w:t>
            </w:r>
            <w:r w:rsidR="007D5A96" w:rsidRPr="00606189">
              <w:rPr>
                <w:rFonts w:ascii="Comic Sans MS" w:hAnsi="Comic Sans MS"/>
                <w:bCs/>
                <w:sz w:val="18"/>
                <w:szCs w:val="18"/>
              </w:rPr>
              <w:t>Some specific considerations:</w:t>
            </w:r>
          </w:p>
          <w:p w14:paraId="56428290" w14:textId="56B5CC29" w:rsidR="00134822" w:rsidRPr="007D5A96" w:rsidRDefault="00ED378C" w:rsidP="007D5A96">
            <w:pPr>
              <w:numPr>
                <w:ilvl w:val="1"/>
                <w:numId w:val="24"/>
              </w:numPr>
              <w:rPr>
                <w:rFonts w:ascii="Comic Sans MS" w:hAnsi="Comic Sans MS"/>
                <w:sz w:val="18"/>
                <w:szCs w:val="18"/>
              </w:rPr>
            </w:pPr>
            <w:r>
              <w:rPr>
                <w:rFonts w:ascii="Comic Sans MS" w:hAnsi="Comic Sans MS"/>
                <w:bCs/>
                <w:sz w:val="18"/>
                <w:szCs w:val="18"/>
              </w:rPr>
              <w:t>The</w:t>
            </w:r>
            <w:r w:rsidR="00134822">
              <w:rPr>
                <w:rFonts w:ascii="Comic Sans MS" w:hAnsi="Comic Sans MS"/>
                <w:bCs/>
                <w:sz w:val="18"/>
                <w:szCs w:val="18"/>
              </w:rPr>
              <w:t xml:space="preserve"> </w:t>
            </w:r>
            <w:r w:rsidR="00134822" w:rsidRPr="007D5A96">
              <w:rPr>
                <w:rFonts w:ascii="Comic Sans MS" w:hAnsi="Comic Sans MS"/>
                <w:b/>
                <w:bCs/>
                <w:sz w:val="18"/>
                <w:szCs w:val="18"/>
              </w:rPr>
              <w:t>F</w:t>
            </w:r>
            <w:r w:rsidR="007D5A96" w:rsidRPr="007D5A96">
              <w:rPr>
                <w:rFonts w:ascii="Comic Sans MS" w:hAnsi="Comic Sans MS"/>
                <w:b/>
                <w:bCs/>
                <w:sz w:val="18"/>
                <w:szCs w:val="18"/>
              </w:rPr>
              <w:t>r</w:t>
            </w:r>
            <w:r w:rsidR="00134822" w:rsidRPr="007D5A96">
              <w:rPr>
                <w:rFonts w:ascii="Comic Sans MS" w:hAnsi="Comic Sans MS"/>
                <w:b/>
                <w:bCs/>
                <w:sz w:val="18"/>
                <w:szCs w:val="18"/>
              </w:rPr>
              <w:t xml:space="preserve">iction </w:t>
            </w:r>
            <w:r w:rsidR="00134822">
              <w:rPr>
                <w:rFonts w:ascii="Comic Sans MS" w:hAnsi="Comic Sans MS"/>
                <w:bCs/>
                <w:sz w:val="18"/>
                <w:szCs w:val="18"/>
              </w:rPr>
              <w:t xml:space="preserve">unit is a relatively </w:t>
            </w:r>
            <w:r w:rsidR="007D5A96">
              <w:rPr>
                <w:rFonts w:ascii="Comic Sans MS" w:hAnsi="Comic Sans MS"/>
                <w:bCs/>
                <w:sz w:val="18"/>
                <w:szCs w:val="18"/>
              </w:rPr>
              <w:t>quick-paced</w:t>
            </w:r>
            <w:r w:rsidR="00134822">
              <w:rPr>
                <w:rFonts w:ascii="Comic Sans MS" w:hAnsi="Comic Sans MS"/>
                <w:bCs/>
                <w:sz w:val="18"/>
                <w:szCs w:val="18"/>
              </w:rPr>
              <w:t xml:space="preserve"> </w:t>
            </w:r>
            <w:r w:rsidR="007D5A96">
              <w:rPr>
                <w:rFonts w:ascii="Comic Sans MS" w:hAnsi="Comic Sans MS"/>
                <w:bCs/>
                <w:sz w:val="18"/>
                <w:szCs w:val="18"/>
              </w:rPr>
              <w:t>one</w:t>
            </w:r>
            <w:r>
              <w:rPr>
                <w:rFonts w:ascii="Comic Sans MS" w:hAnsi="Comic Sans MS"/>
                <w:bCs/>
                <w:sz w:val="18"/>
                <w:szCs w:val="18"/>
              </w:rPr>
              <w:t xml:space="preserve"> and is an easy replacement for the topic (Forces and Motion) described in the unit. I</w:t>
            </w:r>
            <w:r w:rsidR="007D5A96">
              <w:rPr>
                <w:rFonts w:ascii="Comic Sans MS" w:hAnsi="Comic Sans MS"/>
                <w:bCs/>
                <w:sz w:val="18"/>
                <w:szCs w:val="18"/>
              </w:rPr>
              <w:t>f possible, start</w:t>
            </w:r>
            <w:r w:rsidR="00134822">
              <w:rPr>
                <w:rFonts w:ascii="Comic Sans MS" w:hAnsi="Comic Sans MS"/>
                <w:bCs/>
                <w:sz w:val="18"/>
                <w:szCs w:val="18"/>
              </w:rPr>
              <w:t xml:space="preserve"> with it </w:t>
            </w:r>
            <w:r w:rsidR="007D5A96">
              <w:rPr>
                <w:rFonts w:ascii="Comic Sans MS" w:hAnsi="Comic Sans MS"/>
                <w:bCs/>
                <w:sz w:val="18"/>
                <w:szCs w:val="18"/>
              </w:rPr>
              <w:t xml:space="preserve">first. </w:t>
            </w:r>
            <w:r w:rsidR="00FA0ABE">
              <w:rPr>
                <w:rFonts w:ascii="Comic Sans MS" w:hAnsi="Comic Sans MS"/>
                <w:bCs/>
                <w:sz w:val="18"/>
                <w:szCs w:val="18"/>
              </w:rPr>
              <w:t xml:space="preserve">After a few weeks of teaching content within the </w:t>
            </w:r>
            <w:r w:rsidR="00FA0ABE" w:rsidRPr="00FA0ABE">
              <w:rPr>
                <w:rFonts w:ascii="Comic Sans MS" w:hAnsi="Comic Sans MS"/>
                <w:b/>
                <w:bCs/>
                <w:sz w:val="18"/>
                <w:szCs w:val="18"/>
              </w:rPr>
              <w:t>Friction</w:t>
            </w:r>
            <w:r w:rsidR="00FA0ABE">
              <w:rPr>
                <w:rFonts w:ascii="Comic Sans MS" w:hAnsi="Comic Sans MS"/>
                <w:bCs/>
                <w:sz w:val="18"/>
                <w:szCs w:val="18"/>
              </w:rPr>
              <w:t xml:space="preserve"> unit</w:t>
            </w:r>
            <w:r w:rsidR="00134822">
              <w:rPr>
                <w:rFonts w:ascii="Comic Sans MS" w:hAnsi="Comic Sans MS"/>
                <w:bCs/>
                <w:sz w:val="18"/>
                <w:szCs w:val="18"/>
              </w:rPr>
              <w:t xml:space="preserve">, shift your teaching to </w:t>
            </w:r>
            <w:r w:rsidR="00134822" w:rsidRPr="007D5A96">
              <w:rPr>
                <w:rFonts w:ascii="Comic Sans MS" w:hAnsi="Comic Sans MS"/>
                <w:b/>
                <w:bCs/>
                <w:sz w:val="18"/>
                <w:szCs w:val="18"/>
              </w:rPr>
              <w:t>Classifying Matter</w:t>
            </w:r>
            <w:r w:rsidR="00134822">
              <w:rPr>
                <w:rFonts w:ascii="Comic Sans MS" w:hAnsi="Comic Sans MS"/>
                <w:bCs/>
                <w:sz w:val="18"/>
                <w:szCs w:val="18"/>
              </w:rPr>
              <w:t xml:space="preserve">.  Shifting to a second topic will show your students that the lessons they are </w:t>
            </w:r>
            <w:r w:rsidR="007D5A96">
              <w:rPr>
                <w:rFonts w:ascii="Comic Sans MS" w:hAnsi="Comic Sans MS"/>
                <w:bCs/>
                <w:sz w:val="18"/>
                <w:szCs w:val="18"/>
              </w:rPr>
              <w:t xml:space="preserve">learning about scientific inquiry and writing can be applied to any topic. </w:t>
            </w:r>
          </w:p>
          <w:p w14:paraId="5097C167" w14:textId="38613C24" w:rsidR="007D5A96" w:rsidRPr="00606189" w:rsidRDefault="007D5A96" w:rsidP="007D5A96">
            <w:pPr>
              <w:pStyle w:val="ListParagraph"/>
              <w:numPr>
                <w:ilvl w:val="1"/>
                <w:numId w:val="24"/>
              </w:numPr>
              <w:rPr>
                <w:rFonts w:ascii="Comic Sans MS" w:hAnsi="Comic Sans MS"/>
                <w:sz w:val="18"/>
                <w:szCs w:val="18"/>
              </w:rPr>
            </w:pPr>
            <w:r w:rsidRPr="00606189">
              <w:rPr>
                <w:rFonts w:ascii="Comic Sans MS" w:hAnsi="Comic Sans MS"/>
                <w:bCs/>
                <w:sz w:val="18"/>
                <w:szCs w:val="18"/>
              </w:rPr>
              <w:t xml:space="preserve">Keep in mind that while </w:t>
            </w:r>
            <w:r w:rsidRPr="00606189">
              <w:rPr>
                <w:rFonts w:ascii="Comic Sans MS" w:hAnsi="Comic Sans MS"/>
                <w:color w:val="222222"/>
                <w:sz w:val="18"/>
                <w:szCs w:val="18"/>
                <w:shd w:val="clear" w:color="auto" w:fill="FFFFFF"/>
              </w:rPr>
              <w:t xml:space="preserve">it may be easy to pull from and rely on the activities that are suggested in the </w:t>
            </w:r>
            <w:r w:rsidRPr="00606189">
              <w:rPr>
                <w:rFonts w:ascii="Comic Sans MS" w:hAnsi="Comic Sans MS"/>
                <w:i/>
                <w:color w:val="222222"/>
                <w:sz w:val="18"/>
                <w:szCs w:val="18"/>
                <w:shd w:val="clear" w:color="auto" w:fill="FFFFFF"/>
              </w:rPr>
              <w:t>Forces and Motion</w:t>
            </w:r>
            <w:r w:rsidRPr="00606189">
              <w:rPr>
                <w:rFonts w:ascii="Comic Sans MS" w:hAnsi="Comic Sans MS"/>
                <w:color w:val="222222"/>
                <w:sz w:val="18"/>
                <w:szCs w:val="18"/>
                <w:shd w:val="clear" w:color="auto" w:fill="FFFFFF"/>
              </w:rPr>
              <w:t xml:space="preserve"> or </w:t>
            </w:r>
            <w:r w:rsidRPr="00606189">
              <w:rPr>
                <w:rFonts w:ascii="Comic Sans MS" w:hAnsi="Comic Sans MS"/>
                <w:i/>
                <w:color w:val="222222"/>
                <w:sz w:val="18"/>
                <w:szCs w:val="18"/>
                <w:shd w:val="clear" w:color="auto" w:fill="FFFFFF"/>
              </w:rPr>
              <w:t>Matter</w:t>
            </w:r>
            <w:r w:rsidRPr="00606189">
              <w:rPr>
                <w:rFonts w:ascii="Comic Sans MS" w:hAnsi="Comic Sans MS"/>
                <w:color w:val="222222"/>
                <w:sz w:val="18"/>
                <w:szCs w:val="18"/>
                <w:shd w:val="clear" w:color="auto" w:fill="FFFFFF"/>
              </w:rPr>
              <w:t xml:space="preserve"> </w:t>
            </w:r>
            <w:r w:rsidR="00ED378C">
              <w:rPr>
                <w:rFonts w:ascii="Comic Sans MS" w:hAnsi="Comic Sans MS"/>
                <w:color w:val="222222"/>
                <w:sz w:val="18"/>
                <w:szCs w:val="18"/>
                <w:shd w:val="clear" w:color="auto" w:fill="FFFFFF"/>
              </w:rPr>
              <w:t xml:space="preserve">and </w:t>
            </w:r>
            <w:r w:rsidR="00ED378C" w:rsidRPr="00ED378C">
              <w:rPr>
                <w:rFonts w:ascii="Comic Sans MS" w:hAnsi="Comic Sans MS"/>
                <w:i/>
                <w:color w:val="222222"/>
                <w:sz w:val="18"/>
                <w:szCs w:val="18"/>
                <w:shd w:val="clear" w:color="auto" w:fill="FFFFFF"/>
              </w:rPr>
              <w:t xml:space="preserve">Materials </w:t>
            </w:r>
            <w:r w:rsidRPr="00606189">
              <w:rPr>
                <w:rFonts w:ascii="Comic Sans MS" w:hAnsi="Comic Sans MS"/>
                <w:color w:val="222222"/>
                <w:sz w:val="18"/>
                <w:szCs w:val="18"/>
                <w:shd w:val="clear" w:color="auto" w:fill="FFFFFF"/>
              </w:rPr>
              <w:t>mentor texts (e.g. the spring launcher, the windu</w:t>
            </w:r>
            <w:r w:rsidR="00FA0ABE">
              <w:rPr>
                <w:rFonts w:ascii="Comic Sans MS" w:hAnsi="Comic Sans MS"/>
                <w:color w:val="222222"/>
                <w:sz w:val="18"/>
                <w:szCs w:val="18"/>
                <w:shd w:val="clear" w:color="auto" w:fill="FFFFFF"/>
              </w:rPr>
              <w:t>p toy, force meter), these</w:t>
            </w:r>
            <w:r w:rsidRPr="00606189">
              <w:rPr>
                <w:rFonts w:ascii="Comic Sans MS" w:hAnsi="Comic Sans MS"/>
                <w:color w:val="222222"/>
                <w:sz w:val="18"/>
                <w:szCs w:val="18"/>
                <w:shd w:val="clear" w:color="auto" w:fill="FFFFFF"/>
              </w:rPr>
              <w:t xml:space="preserve"> activities are not related </w:t>
            </w:r>
            <w:r w:rsidR="00ED378C">
              <w:rPr>
                <w:rFonts w:ascii="Comic Sans MS" w:hAnsi="Comic Sans MS"/>
                <w:color w:val="222222"/>
                <w:sz w:val="18"/>
                <w:szCs w:val="18"/>
                <w:shd w:val="clear" w:color="auto" w:fill="FFFFFF"/>
              </w:rPr>
              <w:t>to your grade 2</w:t>
            </w:r>
            <w:r w:rsidRPr="00606189">
              <w:rPr>
                <w:rFonts w:ascii="Comic Sans MS" w:hAnsi="Comic Sans MS"/>
                <w:color w:val="222222"/>
                <w:sz w:val="18"/>
                <w:szCs w:val="18"/>
                <w:shd w:val="clear" w:color="auto" w:fill="FFFFFF"/>
              </w:rPr>
              <w:t xml:space="preserve"> science standards.  Instead, the</w:t>
            </w:r>
            <w:r w:rsidR="00ED378C">
              <w:rPr>
                <w:rFonts w:ascii="Comic Sans MS" w:hAnsi="Comic Sans MS"/>
                <w:color w:val="222222"/>
                <w:sz w:val="18"/>
                <w:szCs w:val="18"/>
                <w:shd w:val="clear" w:color="auto" w:fill="FFFFFF"/>
              </w:rPr>
              <w:t xml:space="preserve"> mentor</w:t>
            </w:r>
            <w:r w:rsidRPr="00606189">
              <w:rPr>
                <w:rFonts w:ascii="Comic Sans MS" w:hAnsi="Comic Sans MS"/>
                <w:color w:val="222222"/>
                <w:sz w:val="18"/>
                <w:szCs w:val="18"/>
                <w:shd w:val="clear" w:color="auto" w:fill="FFFFFF"/>
              </w:rPr>
              <w:t xml:space="preserve"> texts </w:t>
            </w:r>
            <w:r w:rsidR="00FA0ABE">
              <w:rPr>
                <w:rFonts w:ascii="Comic Sans MS" w:hAnsi="Comic Sans MS"/>
                <w:color w:val="222222"/>
                <w:sz w:val="18"/>
                <w:szCs w:val="18"/>
                <w:shd w:val="clear" w:color="auto" w:fill="FFFFFF"/>
              </w:rPr>
              <w:t>should be used</w:t>
            </w:r>
            <w:r w:rsidRPr="00606189">
              <w:rPr>
                <w:rFonts w:ascii="Comic Sans MS" w:hAnsi="Comic Sans MS"/>
                <w:color w:val="222222"/>
                <w:sz w:val="18"/>
                <w:szCs w:val="18"/>
                <w:shd w:val="clear" w:color="auto" w:fill="FFFFFF"/>
              </w:rPr>
              <w:t xml:space="preserve"> to demonstrate </w:t>
            </w:r>
            <w:r w:rsidRPr="00FA0ABE">
              <w:rPr>
                <w:rFonts w:ascii="Comic Sans MS" w:hAnsi="Comic Sans MS"/>
                <w:i/>
                <w:color w:val="222222"/>
                <w:sz w:val="18"/>
                <w:szCs w:val="18"/>
                <w:shd w:val="clear" w:color="auto" w:fill="FFFFFF"/>
              </w:rPr>
              <w:t>effective writing</w:t>
            </w:r>
            <w:r w:rsidRPr="00606189">
              <w:rPr>
                <w:rFonts w:ascii="Comic Sans MS" w:hAnsi="Comic Sans MS"/>
                <w:color w:val="222222"/>
                <w:sz w:val="18"/>
                <w:szCs w:val="18"/>
                <w:shd w:val="clear" w:color="auto" w:fill="FFFFFF"/>
              </w:rPr>
              <w:t xml:space="preserve">, e.g. </w:t>
            </w:r>
            <w:r w:rsidR="00FA0ABE">
              <w:rPr>
                <w:rFonts w:ascii="Comic Sans MS" w:hAnsi="Comic Sans MS"/>
                <w:color w:val="222222"/>
                <w:sz w:val="18"/>
                <w:szCs w:val="18"/>
                <w:shd w:val="clear" w:color="auto" w:fill="FFFFFF"/>
              </w:rPr>
              <w:t xml:space="preserve">writing clear procedural steps for </w:t>
            </w:r>
            <w:r w:rsidRPr="00606189">
              <w:rPr>
                <w:rFonts w:ascii="Comic Sans MS" w:hAnsi="Comic Sans MS"/>
                <w:color w:val="222222"/>
                <w:sz w:val="18"/>
                <w:szCs w:val="18"/>
                <w:shd w:val="clear" w:color="auto" w:fill="FFFFFF"/>
              </w:rPr>
              <w:t>conducting science experiments, including the use of effective diagrams</w:t>
            </w:r>
            <w:r w:rsidR="00FA0ABE">
              <w:rPr>
                <w:rFonts w:ascii="Comic Sans MS" w:hAnsi="Comic Sans MS"/>
                <w:color w:val="222222"/>
                <w:sz w:val="18"/>
                <w:szCs w:val="18"/>
                <w:shd w:val="clear" w:color="auto" w:fill="FFFFFF"/>
              </w:rPr>
              <w:t xml:space="preserve"> and “split screens,” using domain-specific terminology, elaborating by using comparisons</w:t>
            </w:r>
            <w:r w:rsidR="00410A39">
              <w:rPr>
                <w:rFonts w:ascii="Comic Sans MS" w:hAnsi="Comic Sans MS"/>
                <w:color w:val="222222"/>
                <w:sz w:val="18"/>
                <w:szCs w:val="18"/>
                <w:shd w:val="clear" w:color="auto" w:fill="FFFFFF"/>
              </w:rPr>
              <w:t xml:space="preserve"> (see chart </w:t>
            </w:r>
            <w:r w:rsidR="00346AF5">
              <w:rPr>
                <w:rFonts w:ascii="Comic Sans MS" w:hAnsi="Comic Sans MS"/>
                <w:color w:val="222222"/>
                <w:sz w:val="18"/>
                <w:szCs w:val="18"/>
                <w:shd w:val="clear" w:color="auto" w:fill="FFFFFF"/>
              </w:rPr>
              <w:t xml:space="preserve">on </w:t>
            </w:r>
            <w:r w:rsidR="00410A39">
              <w:rPr>
                <w:rFonts w:ascii="Comic Sans MS" w:hAnsi="Comic Sans MS"/>
                <w:color w:val="222222"/>
                <w:sz w:val="18"/>
                <w:szCs w:val="18"/>
                <w:shd w:val="clear" w:color="auto" w:fill="FFFFFF"/>
              </w:rPr>
              <w:t>page 114)</w:t>
            </w:r>
            <w:r w:rsidRPr="00606189">
              <w:rPr>
                <w:rFonts w:ascii="Comic Sans MS" w:hAnsi="Comic Sans MS"/>
                <w:color w:val="222222"/>
                <w:sz w:val="18"/>
                <w:szCs w:val="18"/>
                <w:shd w:val="clear" w:color="auto" w:fill="FFFFFF"/>
              </w:rPr>
              <w:t xml:space="preserve">.  </w:t>
            </w:r>
          </w:p>
          <w:p w14:paraId="68E36641" w14:textId="7EAB3B6A" w:rsidR="007D5A96" w:rsidRPr="00FA0ABE" w:rsidRDefault="00FA0ABE" w:rsidP="00FA0ABE">
            <w:pPr>
              <w:numPr>
                <w:ilvl w:val="1"/>
                <w:numId w:val="24"/>
              </w:numPr>
              <w:rPr>
                <w:rFonts w:ascii="Comic Sans MS" w:hAnsi="Comic Sans MS"/>
                <w:sz w:val="18"/>
                <w:szCs w:val="18"/>
              </w:rPr>
            </w:pPr>
            <w:r>
              <w:rPr>
                <w:rFonts w:ascii="Comic Sans MS" w:hAnsi="Comic Sans MS"/>
                <w:bCs/>
                <w:sz w:val="18"/>
                <w:szCs w:val="18"/>
              </w:rPr>
              <w:t xml:space="preserve">For specific </w:t>
            </w:r>
            <w:r w:rsidR="00ED378C">
              <w:rPr>
                <w:rFonts w:ascii="Comic Sans MS" w:hAnsi="Comic Sans MS"/>
                <w:bCs/>
                <w:sz w:val="18"/>
                <w:szCs w:val="18"/>
              </w:rPr>
              <w:t>learning experiences, including experiments</w:t>
            </w:r>
            <w:r>
              <w:rPr>
                <w:rFonts w:ascii="Comic Sans MS" w:hAnsi="Comic Sans MS"/>
                <w:bCs/>
                <w:sz w:val="18"/>
                <w:szCs w:val="18"/>
              </w:rPr>
              <w:t>, s</w:t>
            </w:r>
            <w:r w:rsidR="00606189">
              <w:rPr>
                <w:rFonts w:ascii="Comic Sans MS" w:hAnsi="Comic Sans MS"/>
                <w:bCs/>
                <w:sz w:val="18"/>
                <w:szCs w:val="18"/>
              </w:rPr>
              <w:t xml:space="preserve">ee the “Teaching Friction” and “Teaching Classifying Matter” documents created by Alison </w:t>
            </w:r>
            <w:proofErr w:type="spellStart"/>
            <w:r w:rsidR="00606189">
              <w:rPr>
                <w:rFonts w:ascii="Comic Sans MS" w:hAnsi="Comic Sans MS"/>
                <w:bCs/>
                <w:sz w:val="18"/>
                <w:szCs w:val="18"/>
              </w:rPr>
              <w:t>R</w:t>
            </w:r>
            <w:r>
              <w:rPr>
                <w:rFonts w:ascii="Comic Sans MS" w:hAnsi="Comic Sans MS"/>
                <w:bCs/>
                <w:sz w:val="18"/>
                <w:szCs w:val="18"/>
              </w:rPr>
              <w:t>iordon</w:t>
            </w:r>
            <w:proofErr w:type="spellEnd"/>
            <w:r>
              <w:rPr>
                <w:rFonts w:ascii="Comic Sans MS" w:hAnsi="Comic Sans MS"/>
                <w:bCs/>
                <w:sz w:val="18"/>
                <w:szCs w:val="18"/>
              </w:rPr>
              <w:t>, PPS Science Coordinator, u</w:t>
            </w:r>
            <w:r w:rsidR="00606189">
              <w:rPr>
                <w:rFonts w:ascii="Comic Sans MS" w:hAnsi="Comic Sans MS"/>
                <w:bCs/>
                <w:sz w:val="18"/>
                <w:szCs w:val="18"/>
              </w:rPr>
              <w:t xml:space="preserve">nder this unit’s </w:t>
            </w:r>
            <w:hyperlink r:id="rId9" w:history="1">
              <w:r w:rsidR="00606189" w:rsidRPr="00346AF5">
                <w:rPr>
                  <w:rStyle w:val="Hyperlink"/>
                  <w:rFonts w:ascii="Comic Sans MS" w:hAnsi="Comic Sans MS"/>
                  <w:bCs/>
                  <w:sz w:val="18"/>
                  <w:szCs w:val="18"/>
                </w:rPr>
                <w:t>Teaching Resources</w:t>
              </w:r>
            </w:hyperlink>
            <w:r w:rsidR="00606189">
              <w:rPr>
                <w:rFonts w:ascii="Comic Sans MS" w:hAnsi="Comic Sans MS"/>
                <w:bCs/>
                <w:sz w:val="18"/>
                <w:szCs w:val="18"/>
              </w:rPr>
              <w:t xml:space="preserve"> page.</w:t>
            </w:r>
          </w:p>
          <w:p w14:paraId="76D6C3A5" w14:textId="05CDB7B1" w:rsidR="0074053B" w:rsidRDefault="0074053B" w:rsidP="004C6D1A">
            <w:pPr>
              <w:numPr>
                <w:ilvl w:val="0"/>
                <w:numId w:val="24"/>
              </w:numPr>
              <w:rPr>
                <w:rFonts w:ascii="Comic Sans MS" w:hAnsi="Comic Sans MS"/>
                <w:sz w:val="18"/>
                <w:szCs w:val="18"/>
              </w:rPr>
            </w:pPr>
            <w:r>
              <w:rPr>
                <w:rFonts w:ascii="Comic Sans MS" w:hAnsi="Comic Sans MS"/>
                <w:sz w:val="18"/>
                <w:szCs w:val="18"/>
              </w:rPr>
              <w:t xml:space="preserve">To </w:t>
            </w:r>
            <w:r w:rsidR="00FA0ABE">
              <w:rPr>
                <w:rFonts w:ascii="Comic Sans MS" w:hAnsi="Comic Sans MS"/>
                <w:sz w:val="18"/>
                <w:szCs w:val="18"/>
              </w:rPr>
              <w:t>understand the trajectory of this</w:t>
            </w:r>
            <w:r>
              <w:rPr>
                <w:rFonts w:ascii="Comic Sans MS" w:hAnsi="Comic Sans MS"/>
                <w:sz w:val="18"/>
                <w:szCs w:val="18"/>
              </w:rPr>
              <w:t xml:space="preserve"> unit, we highly recommend reading the </w:t>
            </w:r>
            <w:r w:rsidR="006D2705">
              <w:rPr>
                <w:rFonts w:ascii="Comic Sans MS" w:hAnsi="Comic Sans MS"/>
                <w:i/>
                <w:sz w:val="18"/>
                <w:szCs w:val="18"/>
              </w:rPr>
              <w:t>Welcome</w:t>
            </w:r>
            <w:r w:rsidRPr="004C6D1A">
              <w:rPr>
                <w:rFonts w:ascii="Comic Sans MS" w:hAnsi="Comic Sans MS"/>
                <w:i/>
                <w:sz w:val="18"/>
                <w:szCs w:val="18"/>
              </w:rPr>
              <w:t xml:space="preserve"> to the Unit</w:t>
            </w:r>
            <w:r>
              <w:rPr>
                <w:rFonts w:ascii="Comic Sans MS" w:hAnsi="Comic Sans MS"/>
                <w:sz w:val="18"/>
                <w:szCs w:val="18"/>
              </w:rPr>
              <w:t xml:space="preserve"> on pages vi-</w:t>
            </w:r>
            <w:r w:rsidR="004C6D1A">
              <w:rPr>
                <w:rFonts w:ascii="Comic Sans MS" w:hAnsi="Comic Sans MS"/>
                <w:sz w:val="18"/>
                <w:szCs w:val="18"/>
              </w:rPr>
              <w:t>ix</w:t>
            </w:r>
            <w:r>
              <w:rPr>
                <w:rFonts w:ascii="Comic Sans MS" w:hAnsi="Comic Sans MS"/>
                <w:sz w:val="18"/>
                <w:szCs w:val="18"/>
              </w:rPr>
              <w:t xml:space="preserve">.  </w:t>
            </w:r>
          </w:p>
          <w:p w14:paraId="281C90B2" w14:textId="77777777" w:rsidR="00D83453" w:rsidRPr="00D83453" w:rsidRDefault="00D83453" w:rsidP="00D83453">
            <w:pPr>
              <w:numPr>
                <w:ilvl w:val="0"/>
                <w:numId w:val="24"/>
              </w:numPr>
              <w:rPr>
                <w:rFonts w:ascii="Comic Sans MS" w:hAnsi="Comic Sans MS"/>
                <w:sz w:val="18"/>
                <w:szCs w:val="18"/>
              </w:rPr>
            </w:pPr>
            <w:r>
              <w:rPr>
                <w:rFonts w:ascii="Comic Sans MS" w:hAnsi="Comic Sans MS"/>
                <w:color w:val="000000"/>
                <w:sz w:val="18"/>
                <w:szCs w:val="18"/>
              </w:rPr>
              <w:t>Throughout this unit, c</w:t>
            </w:r>
            <w:r w:rsidRPr="008922A5">
              <w:rPr>
                <w:rFonts w:ascii="Comic Sans MS" w:hAnsi="Comic Sans MS"/>
                <w:color w:val="000000"/>
                <w:sz w:val="18"/>
                <w:szCs w:val="18"/>
              </w:rPr>
              <w:t xml:space="preserve">hildren will be engaged in experiments; hypothesizing and recording findings; speculating to develop theories; organizing further experiments and writing </w:t>
            </w:r>
            <w:r w:rsidRPr="00D83453">
              <w:rPr>
                <w:rFonts w:ascii="Comic Sans MS" w:hAnsi="Comic Sans MS"/>
                <w:b/>
                <w:color w:val="000000"/>
                <w:sz w:val="18"/>
                <w:szCs w:val="18"/>
              </w:rPr>
              <w:t>multiple</w:t>
            </w:r>
            <w:r>
              <w:rPr>
                <w:rFonts w:ascii="Comic Sans MS" w:hAnsi="Comic Sans MS"/>
                <w:color w:val="000000"/>
                <w:sz w:val="18"/>
                <w:szCs w:val="18"/>
              </w:rPr>
              <w:t xml:space="preserve"> </w:t>
            </w:r>
            <w:r w:rsidRPr="008922A5">
              <w:rPr>
                <w:rFonts w:ascii="Comic Sans MS" w:hAnsi="Comic Sans MS"/>
                <w:color w:val="000000"/>
                <w:sz w:val="18"/>
                <w:szCs w:val="18"/>
              </w:rPr>
              <w:t>lab reports</w:t>
            </w:r>
            <w:r>
              <w:rPr>
                <w:rFonts w:ascii="Comic Sans MS" w:hAnsi="Comic Sans MS"/>
                <w:color w:val="000000"/>
                <w:sz w:val="18"/>
                <w:szCs w:val="18"/>
              </w:rPr>
              <w:t>.</w:t>
            </w:r>
          </w:p>
          <w:p w14:paraId="6AE7CAF6" w14:textId="77777777" w:rsidR="00FA0ABE" w:rsidRPr="008922A5" w:rsidRDefault="00FA0ABE" w:rsidP="00FA0ABE">
            <w:pPr>
              <w:numPr>
                <w:ilvl w:val="0"/>
                <w:numId w:val="24"/>
              </w:numPr>
              <w:rPr>
                <w:rFonts w:ascii="Comic Sans MS" w:hAnsi="Comic Sans MS"/>
                <w:sz w:val="18"/>
                <w:szCs w:val="18"/>
              </w:rPr>
            </w:pPr>
            <w:r w:rsidRPr="008922A5">
              <w:rPr>
                <w:rFonts w:ascii="Comic Sans MS" w:hAnsi="Comic Sans MS"/>
                <w:color w:val="000000"/>
                <w:sz w:val="18"/>
                <w:szCs w:val="18"/>
              </w:rPr>
              <w:t>Bend I: Students study a shared class topic.  </w:t>
            </w:r>
            <w:r>
              <w:rPr>
                <w:rFonts w:ascii="Comic Sans MS" w:hAnsi="Comic Sans MS"/>
                <w:color w:val="000000"/>
                <w:sz w:val="18"/>
                <w:szCs w:val="18"/>
              </w:rPr>
              <w:t xml:space="preserve">This shared class topic relates to the science content you have chosen to study: </w:t>
            </w:r>
            <w:r w:rsidRPr="00FA0ABE">
              <w:rPr>
                <w:rFonts w:ascii="Comic Sans MS" w:hAnsi="Comic Sans MS"/>
                <w:b/>
                <w:color w:val="000000"/>
                <w:sz w:val="18"/>
                <w:szCs w:val="18"/>
              </w:rPr>
              <w:t>Friction</w:t>
            </w:r>
            <w:r>
              <w:rPr>
                <w:rFonts w:ascii="Comic Sans MS" w:hAnsi="Comic Sans MS"/>
                <w:color w:val="000000"/>
                <w:sz w:val="18"/>
                <w:szCs w:val="18"/>
              </w:rPr>
              <w:t xml:space="preserve"> or </w:t>
            </w:r>
            <w:r w:rsidRPr="00FA0ABE">
              <w:rPr>
                <w:rFonts w:ascii="Comic Sans MS" w:hAnsi="Comic Sans MS"/>
                <w:b/>
                <w:color w:val="000000"/>
                <w:sz w:val="18"/>
                <w:szCs w:val="18"/>
              </w:rPr>
              <w:t>Classifying Matter</w:t>
            </w:r>
            <w:r>
              <w:rPr>
                <w:rFonts w:ascii="Comic Sans MS" w:hAnsi="Comic Sans MS"/>
                <w:color w:val="000000"/>
                <w:sz w:val="18"/>
                <w:szCs w:val="18"/>
              </w:rPr>
              <w:t xml:space="preserve">. </w:t>
            </w:r>
          </w:p>
          <w:p w14:paraId="59623873" w14:textId="77777777" w:rsidR="00FA0ABE" w:rsidRPr="008922A5" w:rsidRDefault="00D83453" w:rsidP="00D83453">
            <w:pPr>
              <w:numPr>
                <w:ilvl w:val="1"/>
                <w:numId w:val="24"/>
              </w:numPr>
              <w:rPr>
                <w:rFonts w:ascii="Comic Sans MS" w:hAnsi="Comic Sans MS"/>
                <w:sz w:val="18"/>
                <w:szCs w:val="18"/>
              </w:rPr>
            </w:pPr>
            <w:r>
              <w:rPr>
                <w:rFonts w:ascii="Comic Sans MS" w:hAnsi="Comic Sans MS"/>
                <w:color w:val="000000"/>
                <w:sz w:val="18"/>
                <w:szCs w:val="18"/>
              </w:rPr>
              <w:t>Note about Day 1:</w:t>
            </w:r>
            <w:r w:rsidR="00FA0ABE" w:rsidRPr="008922A5">
              <w:rPr>
                <w:rFonts w:ascii="Comic Sans MS" w:hAnsi="Comic Sans MS"/>
                <w:color w:val="000000"/>
                <w:sz w:val="18"/>
                <w:szCs w:val="18"/>
              </w:rPr>
              <w:t xml:space="preserve">The first day’s workshop is an intensive one-- children move through the entire scientific process--starting with asking and recording a question, then designing and finally conducting multiple trials of a simple experiment. Children jot and sketch as they go, </w:t>
            </w:r>
            <w:r>
              <w:rPr>
                <w:rFonts w:ascii="Comic Sans MS" w:hAnsi="Comic Sans MS"/>
                <w:color w:val="000000"/>
                <w:sz w:val="18"/>
                <w:szCs w:val="18"/>
              </w:rPr>
              <w:t>creating</w:t>
            </w:r>
            <w:r w:rsidR="00FA0ABE" w:rsidRPr="008922A5">
              <w:rPr>
                <w:rFonts w:ascii="Comic Sans MS" w:hAnsi="Comic Sans MS"/>
                <w:color w:val="000000"/>
                <w:sz w:val="18"/>
                <w:szCs w:val="18"/>
              </w:rPr>
              <w:t xml:space="preserve"> a four-page lab report booklet started in the meeting area, with their hypotheses on one page, their procedures on another, their results on a </w:t>
            </w:r>
            <w:r w:rsidR="00FA0ABE" w:rsidRPr="008922A5">
              <w:rPr>
                <w:rFonts w:ascii="Comic Sans MS" w:hAnsi="Comic Sans MS"/>
                <w:color w:val="000000"/>
                <w:sz w:val="18"/>
                <w:szCs w:val="18"/>
              </w:rPr>
              <w:lastRenderedPageBreak/>
              <w:t>third, and their conclusions on fourth.  </w:t>
            </w:r>
          </w:p>
          <w:p w14:paraId="281C8200" w14:textId="77777777" w:rsidR="00D83453" w:rsidRPr="00D83453" w:rsidRDefault="00D83453" w:rsidP="00D83453">
            <w:pPr>
              <w:numPr>
                <w:ilvl w:val="0"/>
                <w:numId w:val="24"/>
              </w:numPr>
              <w:rPr>
                <w:rFonts w:ascii="Comic Sans MS" w:hAnsi="Comic Sans MS"/>
                <w:sz w:val="18"/>
                <w:szCs w:val="18"/>
              </w:rPr>
            </w:pPr>
            <w:r w:rsidRPr="008922A5">
              <w:rPr>
                <w:rFonts w:ascii="Comic Sans MS" w:hAnsi="Comic Sans MS"/>
                <w:color w:val="000000"/>
                <w:sz w:val="18"/>
                <w:szCs w:val="18"/>
              </w:rPr>
              <w:t>Bend II</w:t>
            </w:r>
            <w:r>
              <w:rPr>
                <w:rFonts w:ascii="Comic Sans MS" w:hAnsi="Comic Sans MS"/>
                <w:sz w:val="18"/>
                <w:szCs w:val="18"/>
              </w:rPr>
              <w:t xml:space="preserve">: </w:t>
            </w:r>
            <w:r>
              <w:rPr>
                <w:rFonts w:ascii="Comic Sans MS" w:hAnsi="Comic Sans MS"/>
                <w:color w:val="000000"/>
                <w:sz w:val="18"/>
                <w:szCs w:val="18"/>
              </w:rPr>
              <w:t xml:space="preserve">As your students continue to conduct experiments and write lab reports, your goal will be to help them </w:t>
            </w:r>
            <w:r w:rsidRPr="008922A5">
              <w:rPr>
                <w:rFonts w:ascii="Comic Sans MS" w:hAnsi="Comic Sans MS"/>
                <w:color w:val="000000"/>
                <w:sz w:val="18"/>
                <w:szCs w:val="18"/>
              </w:rPr>
              <w:t>communicate clearly and to write precise procedures so that experiments can be replicated.  By the end of the bend, the goal is for children to be able to write these lab reports without scaffolding.</w:t>
            </w:r>
          </w:p>
          <w:p w14:paraId="6C388ED4" w14:textId="26A17422" w:rsidR="00FA0ABE" w:rsidRPr="00346AF5" w:rsidRDefault="00D83453" w:rsidP="006E3A50">
            <w:pPr>
              <w:numPr>
                <w:ilvl w:val="0"/>
                <w:numId w:val="24"/>
              </w:numPr>
              <w:rPr>
                <w:rFonts w:ascii="Comic Sans MS" w:hAnsi="Comic Sans MS"/>
                <w:sz w:val="18"/>
                <w:szCs w:val="18"/>
              </w:rPr>
            </w:pPr>
            <w:r w:rsidRPr="008922A5">
              <w:rPr>
                <w:rFonts w:ascii="Comic Sans MS" w:hAnsi="Comic Sans MS"/>
                <w:color w:val="000000"/>
                <w:sz w:val="18"/>
                <w:szCs w:val="18"/>
              </w:rPr>
              <w:t xml:space="preserve">Bend III is a turning point.  You’ll invite readers to write an information book that teaches readers all about a topic that the writer knows well (e.g. bike riding) and then--here’s the trick--relate this topic back to the research children have done on </w:t>
            </w:r>
            <w:r>
              <w:rPr>
                <w:rFonts w:ascii="Comic Sans MS" w:hAnsi="Comic Sans MS"/>
                <w:color w:val="000000"/>
                <w:sz w:val="18"/>
                <w:szCs w:val="18"/>
              </w:rPr>
              <w:t>friction and/or classifying matter</w:t>
            </w:r>
            <w:r w:rsidRPr="008922A5">
              <w:rPr>
                <w:rFonts w:ascii="Comic Sans MS" w:hAnsi="Comic Sans MS"/>
                <w:color w:val="000000"/>
                <w:sz w:val="18"/>
                <w:szCs w:val="18"/>
              </w:rPr>
              <w:t xml:space="preserve">. </w:t>
            </w:r>
            <w:r w:rsidR="00346AF5">
              <w:rPr>
                <w:rFonts w:ascii="Comic Sans MS" w:hAnsi="Comic Sans MS"/>
                <w:sz w:val="18"/>
                <w:szCs w:val="18"/>
              </w:rPr>
              <w:t xml:space="preserve">  The following link is a video clip from this unit at the beginning of Bend III: </w:t>
            </w:r>
            <w:hyperlink r:id="rId10" w:history="1">
              <w:r w:rsidR="00346AF5" w:rsidRPr="00346AF5">
                <w:rPr>
                  <w:rStyle w:val="Hyperlink"/>
                  <w:rFonts w:ascii="Comic Sans MS" w:hAnsi="Comic Sans MS"/>
                  <w:sz w:val="18"/>
                  <w:szCs w:val="18"/>
                </w:rPr>
                <w:t>https://vimeo.com/89014991</w:t>
              </w:r>
            </w:hyperlink>
            <w:r w:rsidR="00346AF5">
              <w:rPr>
                <w:rFonts w:ascii="Comic Sans MS" w:hAnsi="Comic Sans MS"/>
                <w:sz w:val="18"/>
                <w:szCs w:val="18"/>
              </w:rPr>
              <w:t>.</w:t>
            </w:r>
          </w:p>
        </w:tc>
      </w:tr>
      <w:tr w:rsidR="0050702D" w:rsidRPr="00871017" w14:paraId="472F5607" w14:textId="77777777" w:rsidTr="0082248D">
        <w:tc>
          <w:tcPr>
            <w:tcW w:w="2268" w:type="dxa"/>
            <w:shd w:val="clear" w:color="auto" w:fill="auto"/>
          </w:tcPr>
          <w:p w14:paraId="47C0A887" w14:textId="77777777" w:rsidR="0050702D" w:rsidRDefault="0050702D">
            <w:pPr>
              <w:rPr>
                <w:rFonts w:ascii="Comic Sans MS" w:hAnsi="Comic Sans MS"/>
                <w:b/>
                <w:sz w:val="22"/>
                <w:szCs w:val="22"/>
              </w:rPr>
            </w:pPr>
            <w:r>
              <w:rPr>
                <w:rFonts w:ascii="Comic Sans MS" w:hAnsi="Comic Sans MS"/>
                <w:b/>
                <w:sz w:val="22"/>
                <w:szCs w:val="22"/>
              </w:rPr>
              <w:lastRenderedPageBreak/>
              <w:t>Materials and Resources</w:t>
            </w:r>
          </w:p>
        </w:tc>
        <w:tc>
          <w:tcPr>
            <w:tcW w:w="7452" w:type="dxa"/>
            <w:shd w:val="clear" w:color="auto" w:fill="auto"/>
          </w:tcPr>
          <w:p w14:paraId="099F7E1E" w14:textId="67B160B8" w:rsidR="007D6EFC" w:rsidRPr="007D6EFC" w:rsidRDefault="007D6EFC" w:rsidP="007D6EFC">
            <w:pPr>
              <w:numPr>
                <w:ilvl w:val="0"/>
                <w:numId w:val="1"/>
              </w:numPr>
              <w:rPr>
                <w:rFonts w:ascii="Comic Sans MS" w:hAnsi="Comic Sans MS"/>
                <w:i/>
                <w:sz w:val="18"/>
                <w:szCs w:val="18"/>
              </w:rPr>
            </w:pPr>
            <w:r>
              <w:rPr>
                <w:rFonts w:ascii="Comic Sans MS" w:hAnsi="Comic Sans MS"/>
                <w:sz w:val="18"/>
                <w:szCs w:val="18"/>
              </w:rPr>
              <w:t xml:space="preserve">Booklets of four pages to start with additional pages available as needed for “lab reports”.  </w:t>
            </w:r>
          </w:p>
          <w:p w14:paraId="502E33B7" w14:textId="77777777" w:rsidR="007D6EFC" w:rsidRPr="007D6EFC" w:rsidRDefault="007D6EFC" w:rsidP="007D6EFC">
            <w:pPr>
              <w:numPr>
                <w:ilvl w:val="0"/>
                <w:numId w:val="1"/>
              </w:numPr>
              <w:rPr>
                <w:rFonts w:ascii="Comic Sans MS" w:hAnsi="Comic Sans MS"/>
                <w:i/>
                <w:sz w:val="18"/>
                <w:szCs w:val="18"/>
              </w:rPr>
            </w:pPr>
            <w:r>
              <w:rPr>
                <w:rFonts w:ascii="Comic Sans MS" w:hAnsi="Comic Sans MS"/>
                <w:sz w:val="18"/>
                <w:szCs w:val="18"/>
              </w:rPr>
              <w:t xml:space="preserve">Paper should contain a space for drawings and a space for writing, with line sizes and numbers differentiated to your writers.  </w:t>
            </w:r>
          </w:p>
          <w:p w14:paraId="74934584" w14:textId="77777777" w:rsidR="0050702D" w:rsidRPr="007D6EFC" w:rsidRDefault="007D6EFC" w:rsidP="007D6EFC">
            <w:pPr>
              <w:numPr>
                <w:ilvl w:val="1"/>
                <w:numId w:val="1"/>
              </w:numPr>
              <w:rPr>
                <w:rFonts w:ascii="Comic Sans MS" w:hAnsi="Comic Sans MS"/>
                <w:i/>
                <w:sz w:val="18"/>
                <w:szCs w:val="18"/>
              </w:rPr>
            </w:pPr>
            <w:r>
              <w:rPr>
                <w:rFonts w:ascii="Comic Sans MS" w:hAnsi="Comic Sans MS"/>
                <w:sz w:val="18"/>
                <w:szCs w:val="18"/>
              </w:rPr>
              <w:t>See samples of lab reports within the units.</w:t>
            </w:r>
          </w:p>
          <w:p w14:paraId="400CBAFF" w14:textId="77777777" w:rsidR="007D6EFC" w:rsidRPr="006D2705" w:rsidRDefault="007D6EFC" w:rsidP="007D6EFC">
            <w:pPr>
              <w:numPr>
                <w:ilvl w:val="1"/>
                <w:numId w:val="1"/>
              </w:numPr>
              <w:rPr>
                <w:rFonts w:ascii="Comic Sans MS" w:hAnsi="Comic Sans MS"/>
                <w:i/>
                <w:sz w:val="18"/>
                <w:szCs w:val="18"/>
              </w:rPr>
            </w:pPr>
            <w:r>
              <w:rPr>
                <w:rFonts w:ascii="Comic Sans MS" w:hAnsi="Comic Sans MS"/>
                <w:sz w:val="18"/>
                <w:szCs w:val="18"/>
              </w:rPr>
              <w:t xml:space="preserve">See writing paper options at the bottom of the tab called “Latest News and Information” on </w:t>
            </w:r>
            <w:hyperlink r:id="rId11" w:history="1">
              <w:r w:rsidRPr="007D6EFC">
                <w:rPr>
                  <w:rStyle w:val="Hyperlink"/>
                  <w:rFonts w:ascii="Comic Sans MS" w:hAnsi="Comic Sans MS"/>
                  <w:sz w:val="18"/>
                  <w:szCs w:val="18"/>
                </w:rPr>
                <w:t>heinemann.com</w:t>
              </w:r>
            </w:hyperlink>
            <w:r>
              <w:rPr>
                <w:rFonts w:ascii="Comic Sans MS" w:hAnsi="Comic Sans MS"/>
                <w:sz w:val="18"/>
                <w:szCs w:val="18"/>
              </w:rPr>
              <w:t xml:space="preserve">. </w:t>
            </w:r>
          </w:p>
          <w:p w14:paraId="450E0DAC" w14:textId="436E9D3B" w:rsidR="006D2705" w:rsidRDefault="006D2705" w:rsidP="006D2705">
            <w:pPr>
              <w:numPr>
                <w:ilvl w:val="0"/>
                <w:numId w:val="1"/>
              </w:numPr>
              <w:rPr>
                <w:rFonts w:ascii="Comic Sans MS" w:hAnsi="Comic Sans MS"/>
                <w:i/>
                <w:sz w:val="18"/>
                <w:szCs w:val="18"/>
              </w:rPr>
            </w:pPr>
            <w:r>
              <w:rPr>
                <w:rFonts w:ascii="Comic Sans MS" w:hAnsi="Comic Sans MS"/>
                <w:sz w:val="18"/>
                <w:szCs w:val="18"/>
              </w:rPr>
              <w:t>Materials for science experiments</w:t>
            </w:r>
            <w:bookmarkStart w:id="0" w:name="_GoBack"/>
            <w:bookmarkEnd w:id="0"/>
          </w:p>
        </w:tc>
      </w:tr>
      <w:tr w:rsidR="0050702D" w:rsidRPr="00871017" w14:paraId="2A2E0960" w14:textId="77777777" w:rsidTr="0082248D">
        <w:tc>
          <w:tcPr>
            <w:tcW w:w="2268" w:type="dxa"/>
            <w:shd w:val="clear" w:color="auto" w:fill="auto"/>
          </w:tcPr>
          <w:p w14:paraId="7E041C83" w14:textId="50DECB5E" w:rsidR="0050702D" w:rsidRDefault="0050702D">
            <w:pPr>
              <w:rPr>
                <w:rFonts w:ascii="Comic Sans MS" w:hAnsi="Comic Sans MS"/>
                <w:b/>
                <w:sz w:val="22"/>
                <w:szCs w:val="22"/>
              </w:rPr>
            </w:pPr>
            <w:r>
              <w:rPr>
                <w:rFonts w:ascii="Comic Sans MS" w:hAnsi="Comic Sans MS"/>
                <w:b/>
                <w:sz w:val="22"/>
                <w:szCs w:val="22"/>
              </w:rPr>
              <w:t>Assessment</w:t>
            </w:r>
          </w:p>
        </w:tc>
        <w:tc>
          <w:tcPr>
            <w:tcW w:w="7452" w:type="dxa"/>
            <w:shd w:val="clear" w:color="auto" w:fill="auto"/>
          </w:tcPr>
          <w:p w14:paraId="2722F4EE" w14:textId="77777777" w:rsidR="0050702D" w:rsidRPr="004823E1" w:rsidRDefault="006E3A50" w:rsidP="006E3A50">
            <w:pPr>
              <w:numPr>
                <w:ilvl w:val="0"/>
                <w:numId w:val="1"/>
              </w:numPr>
              <w:rPr>
                <w:rFonts w:ascii="Comic Sans MS" w:hAnsi="Comic Sans MS"/>
                <w:i/>
                <w:sz w:val="18"/>
                <w:szCs w:val="18"/>
              </w:rPr>
            </w:pPr>
            <w:r>
              <w:rPr>
                <w:rFonts w:ascii="Comic Sans MS" w:hAnsi="Comic Sans MS"/>
                <w:sz w:val="18"/>
                <w:szCs w:val="18"/>
              </w:rPr>
              <w:t>Review writing samples alongside learning progressions from your last informational writing unit</w:t>
            </w:r>
          </w:p>
          <w:p w14:paraId="7EC6C2D9" w14:textId="64AAE9ED" w:rsidR="004823E1" w:rsidRDefault="004823E1" w:rsidP="006E3A50">
            <w:pPr>
              <w:numPr>
                <w:ilvl w:val="0"/>
                <w:numId w:val="1"/>
              </w:numPr>
              <w:rPr>
                <w:rFonts w:ascii="Comic Sans MS" w:hAnsi="Comic Sans MS"/>
                <w:i/>
                <w:sz w:val="18"/>
                <w:szCs w:val="18"/>
              </w:rPr>
            </w:pPr>
            <w:r>
              <w:rPr>
                <w:rFonts w:ascii="Comic Sans MS" w:hAnsi="Comic Sans MS"/>
                <w:sz w:val="18"/>
                <w:szCs w:val="18"/>
              </w:rPr>
              <w:t xml:space="preserve">Assessment materials, including rubrics, checklists and learning progressions for information writing can be found under </w:t>
            </w:r>
            <w:hyperlink r:id="rId12" w:history="1">
              <w:r w:rsidR="00346AF5" w:rsidRPr="00346AF5">
                <w:rPr>
                  <w:rStyle w:val="Hyperlink"/>
                  <w:rFonts w:ascii="Comic Sans MS" w:hAnsi="Comic Sans MS"/>
                  <w:sz w:val="18"/>
                  <w:szCs w:val="18"/>
                </w:rPr>
                <w:t>Assessment</w:t>
              </w:r>
            </w:hyperlink>
            <w:r>
              <w:rPr>
                <w:rFonts w:ascii="Comic Sans MS" w:hAnsi="Comic Sans MS"/>
                <w:sz w:val="18"/>
                <w:szCs w:val="18"/>
              </w:rPr>
              <w:t xml:space="preserve"> for this unit</w:t>
            </w:r>
          </w:p>
        </w:tc>
      </w:tr>
      <w:tr w:rsidR="0050702D" w:rsidRPr="00871017" w14:paraId="6E26E4A5" w14:textId="77777777" w:rsidTr="0082248D">
        <w:tc>
          <w:tcPr>
            <w:tcW w:w="2268" w:type="dxa"/>
            <w:shd w:val="clear" w:color="auto" w:fill="auto"/>
          </w:tcPr>
          <w:p w14:paraId="432A7C2B" w14:textId="77777777" w:rsidR="0050702D" w:rsidRDefault="0050702D">
            <w:pPr>
              <w:rPr>
                <w:rFonts w:ascii="Comic Sans MS" w:hAnsi="Comic Sans MS"/>
                <w:b/>
                <w:sz w:val="22"/>
                <w:szCs w:val="22"/>
              </w:rPr>
            </w:pPr>
            <w:r>
              <w:rPr>
                <w:rFonts w:ascii="Comic Sans MS" w:hAnsi="Comic Sans MS"/>
                <w:b/>
                <w:sz w:val="22"/>
                <w:szCs w:val="22"/>
              </w:rPr>
              <w:t>Celebrations</w:t>
            </w:r>
          </w:p>
        </w:tc>
        <w:tc>
          <w:tcPr>
            <w:tcW w:w="7452" w:type="dxa"/>
            <w:shd w:val="clear" w:color="auto" w:fill="auto"/>
          </w:tcPr>
          <w:p w14:paraId="57D0E503" w14:textId="77777777" w:rsidR="00CB20B0" w:rsidRDefault="006E3A50" w:rsidP="00CB20B0">
            <w:pPr>
              <w:numPr>
                <w:ilvl w:val="0"/>
                <w:numId w:val="1"/>
              </w:numPr>
              <w:rPr>
                <w:rFonts w:ascii="Comic Sans MS" w:hAnsi="Comic Sans MS"/>
                <w:i/>
                <w:sz w:val="18"/>
                <w:szCs w:val="18"/>
              </w:rPr>
            </w:pPr>
            <w:r>
              <w:rPr>
                <w:rFonts w:ascii="Comic Sans MS" w:hAnsi="Comic Sans MS"/>
                <w:sz w:val="18"/>
                <w:szCs w:val="18"/>
              </w:rPr>
              <w:t xml:space="preserve">This unit and the work of the children as scientists deserves to be celebrated! Use a space in your school to set up a science exhibition in which children put on display examples of some of their experiments. </w:t>
            </w:r>
            <w:r w:rsidR="00CB20B0">
              <w:rPr>
                <w:rFonts w:ascii="Comic Sans MS" w:hAnsi="Comic Sans MS"/>
                <w:sz w:val="18"/>
                <w:szCs w:val="18"/>
              </w:rPr>
              <w:t>Guests can take part in these simple experiments with students as guides.</w:t>
            </w:r>
          </w:p>
          <w:p w14:paraId="63866CBC" w14:textId="77777777" w:rsidR="00CB20B0" w:rsidRPr="00CB20B0" w:rsidRDefault="00CB20B0" w:rsidP="00CB20B0">
            <w:pPr>
              <w:numPr>
                <w:ilvl w:val="0"/>
                <w:numId w:val="1"/>
              </w:numPr>
              <w:rPr>
                <w:rFonts w:ascii="Comic Sans MS" w:hAnsi="Comic Sans MS"/>
                <w:i/>
                <w:sz w:val="18"/>
                <w:szCs w:val="18"/>
              </w:rPr>
            </w:pPr>
            <w:r>
              <w:rPr>
                <w:rFonts w:ascii="Comic Sans MS" w:hAnsi="Comic Sans MS"/>
                <w:sz w:val="18"/>
                <w:szCs w:val="18"/>
              </w:rPr>
              <w:t>Students can send invitations, hang signs and create fliers for the event.</w:t>
            </w:r>
          </w:p>
          <w:p w14:paraId="18BA8E0D" w14:textId="77777777" w:rsidR="00CB20B0" w:rsidRPr="00CB20B0" w:rsidRDefault="00CB20B0" w:rsidP="00CB20B0">
            <w:pPr>
              <w:numPr>
                <w:ilvl w:val="0"/>
                <w:numId w:val="1"/>
              </w:numPr>
              <w:rPr>
                <w:rFonts w:ascii="Comic Sans MS" w:hAnsi="Comic Sans MS"/>
                <w:i/>
                <w:sz w:val="18"/>
                <w:szCs w:val="18"/>
              </w:rPr>
            </w:pPr>
            <w:r>
              <w:rPr>
                <w:rFonts w:ascii="Comic Sans MS" w:hAnsi="Comic Sans MS"/>
                <w:sz w:val="18"/>
                <w:szCs w:val="18"/>
              </w:rPr>
              <w:t>Lab reports and information books from the last bend can be displayed with props.</w:t>
            </w:r>
          </w:p>
          <w:p w14:paraId="4FEA64B9" w14:textId="4DC66B0A" w:rsidR="00CB20B0" w:rsidRPr="00CB20B0" w:rsidRDefault="00CB20B0" w:rsidP="00CB20B0">
            <w:pPr>
              <w:numPr>
                <w:ilvl w:val="0"/>
                <w:numId w:val="1"/>
              </w:numPr>
              <w:rPr>
                <w:rFonts w:ascii="Comic Sans MS" w:hAnsi="Comic Sans MS"/>
                <w:i/>
                <w:sz w:val="18"/>
                <w:szCs w:val="18"/>
              </w:rPr>
            </w:pPr>
            <w:r>
              <w:rPr>
                <w:rFonts w:ascii="Comic Sans MS" w:hAnsi="Comic Sans MS"/>
                <w:sz w:val="18"/>
                <w:szCs w:val="18"/>
              </w:rPr>
              <w:t>See details under “Celebration” under Session 19</w:t>
            </w:r>
            <w:r w:rsidR="001C57BE">
              <w:rPr>
                <w:rFonts w:ascii="Comic Sans MS" w:hAnsi="Comic Sans MS"/>
                <w:sz w:val="18"/>
                <w:szCs w:val="18"/>
              </w:rPr>
              <w:t>, pages 133-134,</w:t>
            </w:r>
            <w:r>
              <w:rPr>
                <w:rFonts w:ascii="Comic Sans MS" w:hAnsi="Comic Sans MS"/>
                <w:sz w:val="18"/>
                <w:szCs w:val="18"/>
              </w:rPr>
              <w:t xml:space="preserve"> of the unit.</w:t>
            </w:r>
          </w:p>
        </w:tc>
      </w:tr>
    </w:tbl>
    <w:p w14:paraId="651E8D2B" w14:textId="47E84351" w:rsidR="00A14EB3" w:rsidRPr="00871017" w:rsidRDefault="00A14EB3" w:rsidP="00306592">
      <w:pPr>
        <w:tabs>
          <w:tab w:val="left" w:pos="1665"/>
        </w:tabs>
        <w:rPr>
          <w:rFonts w:ascii="Comic Sans MS" w:hAnsi="Comic Sans MS"/>
          <w:sz w:val="18"/>
          <w:szCs w:val="18"/>
        </w:rPr>
      </w:pPr>
    </w:p>
    <w:sectPr w:rsidR="00A14EB3" w:rsidRPr="00871017" w:rsidSect="0018271C">
      <w:headerReference w:type="default" r:id="rId13"/>
      <w:footerReference w:type="default" r:id="rId14"/>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FE3A7" w14:textId="77777777" w:rsidR="00352141" w:rsidRDefault="00352141">
      <w:r>
        <w:separator/>
      </w:r>
    </w:p>
  </w:endnote>
  <w:endnote w:type="continuationSeparator" w:id="0">
    <w:p w14:paraId="4B5359E0" w14:textId="77777777" w:rsidR="00352141" w:rsidRDefault="0035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6BE9" w14:textId="77777777" w:rsidR="006E3A50" w:rsidRDefault="006E3A50" w:rsidP="0050702D">
    <w:pPr>
      <w:pStyle w:val="Footer"/>
      <w:rPr>
        <w:i/>
        <w:sz w:val="20"/>
        <w:szCs w:val="20"/>
      </w:rPr>
    </w:pPr>
    <w:r>
      <w:rPr>
        <w:i/>
        <w:sz w:val="20"/>
        <w:szCs w:val="20"/>
      </w:rPr>
      <w:tab/>
    </w:r>
  </w:p>
  <w:p w14:paraId="44F0D0BE" w14:textId="77777777" w:rsidR="006E3A50" w:rsidRPr="0018271C" w:rsidRDefault="006E3A50">
    <w:pPr>
      <w:pStyle w:val="Footer"/>
      <w:rPr>
        <w:i/>
        <w:sz w:val="20"/>
        <w:szCs w:val="20"/>
      </w:rPr>
    </w:pP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C02FE" w14:textId="77777777" w:rsidR="00352141" w:rsidRDefault="00352141">
      <w:r>
        <w:separator/>
      </w:r>
    </w:p>
  </w:footnote>
  <w:footnote w:type="continuationSeparator" w:id="0">
    <w:p w14:paraId="442A4F73" w14:textId="77777777" w:rsidR="00352141" w:rsidRDefault="00352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20CE" w14:textId="77777777" w:rsidR="006E3A50" w:rsidRPr="00D037E1" w:rsidRDefault="006E3A50">
    <w:pPr>
      <w:pStyle w:val="Header"/>
      <w:rPr>
        <w:i/>
        <w:sz w:val="18"/>
        <w:szCs w:val="18"/>
      </w:rPr>
    </w:pPr>
    <w:r>
      <w:rPr>
        <w:i/>
        <w:sz w:val="18"/>
        <w:szCs w:val="18"/>
      </w:rPr>
      <w:t>February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D264D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E02DA"/>
    <w:multiLevelType w:val="hybridMultilevel"/>
    <w:tmpl w:val="0EA0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961FC9"/>
    <w:multiLevelType w:val="hybridMultilevel"/>
    <w:tmpl w:val="408E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993B88"/>
    <w:multiLevelType w:val="hybridMultilevel"/>
    <w:tmpl w:val="2780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F12E97"/>
    <w:multiLevelType w:val="hybridMultilevel"/>
    <w:tmpl w:val="4AC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F0776"/>
    <w:multiLevelType w:val="hybridMultilevel"/>
    <w:tmpl w:val="E708A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7F7904"/>
    <w:multiLevelType w:val="hybridMultilevel"/>
    <w:tmpl w:val="BD669A8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48302D4E"/>
    <w:multiLevelType w:val="hybridMultilevel"/>
    <w:tmpl w:val="25A0C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C3233A"/>
    <w:multiLevelType w:val="hybridMultilevel"/>
    <w:tmpl w:val="2C808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34281D"/>
    <w:multiLevelType w:val="hybridMultilevel"/>
    <w:tmpl w:val="1B304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23"/>
  </w:num>
  <w:num w:numId="5">
    <w:abstractNumId w:val="20"/>
  </w:num>
  <w:num w:numId="6">
    <w:abstractNumId w:val="2"/>
  </w:num>
  <w:num w:numId="7">
    <w:abstractNumId w:val="8"/>
  </w:num>
  <w:num w:numId="8">
    <w:abstractNumId w:val="9"/>
  </w:num>
  <w:num w:numId="9">
    <w:abstractNumId w:val="21"/>
  </w:num>
  <w:num w:numId="10">
    <w:abstractNumId w:val="5"/>
  </w:num>
  <w:num w:numId="11">
    <w:abstractNumId w:val="1"/>
  </w:num>
  <w:num w:numId="12">
    <w:abstractNumId w:val="15"/>
  </w:num>
  <w:num w:numId="13">
    <w:abstractNumId w:val="25"/>
  </w:num>
  <w:num w:numId="14">
    <w:abstractNumId w:val="16"/>
  </w:num>
  <w:num w:numId="15">
    <w:abstractNumId w:val="13"/>
  </w:num>
  <w:num w:numId="16">
    <w:abstractNumId w:val="7"/>
  </w:num>
  <w:num w:numId="17">
    <w:abstractNumId w:val="3"/>
  </w:num>
  <w:num w:numId="18">
    <w:abstractNumId w:val="19"/>
  </w:num>
  <w:num w:numId="19">
    <w:abstractNumId w:val="6"/>
  </w:num>
  <w:num w:numId="20">
    <w:abstractNumId w:val="14"/>
  </w:num>
  <w:num w:numId="21">
    <w:abstractNumId w:val="11"/>
  </w:num>
  <w:num w:numId="22">
    <w:abstractNumId w:val="17"/>
  </w:num>
  <w:num w:numId="23">
    <w:abstractNumId w:val="4"/>
  </w:num>
  <w:num w:numId="24">
    <w:abstractNumId w:val="18"/>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0312F"/>
    <w:rsid w:val="00084692"/>
    <w:rsid w:val="000B0FD3"/>
    <w:rsid w:val="000D1E02"/>
    <w:rsid w:val="000D2A86"/>
    <w:rsid w:val="00110514"/>
    <w:rsid w:val="00134822"/>
    <w:rsid w:val="0017173E"/>
    <w:rsid w:val="0017281B"/>
    <w:rsid w:val="001743E6"/>
    <w:rsid w:val="001819ED"/>
    <w:rsid w:val="0018271C"/>
    <w:rsid w:val="00187EA6"/>
    <w:rsid w:val="001B72F6"/>
    <w:rsid w:val="001C57BE"/>
    <w:rsid w:val="001C5A5D"/>
    <w:rsid w:val="001F0EE8"/>
    <w:rsid w:val="00207B31"/>
    <w:rsid w:val="00241273"/>
    <w:rsid w:val="00253956"/>
    <w:rsid w:val="002660E0"/>
    <w:rsid w:val="00285B4B"/>
    <w:rsid w:val="002C528C"/>
    <w:rsid w:val="002F0038"/>
    <w:rsid w:val="00306592"/>
    <w:rsid w:val="00316932"/>
    <w:rsid w:val="003410EC"/>
    <w:rsid w:val="00346AF5"/>
    <w:rsid w:val="00352141"/>
    <w:rsid w:val="003D5715"/>
    <w:rsid w:val="00406E6B"/>
    <w:rsid w:val="00407F4E"/>
    <w:rsid w:val="00410A39"/>
    <w:rsid w:val="004362AE"/>
    <w:rsid w:val="00436FE6"/>
    <w:rsid w:val="0047089A"/>
    <w:rsid w:val="004823E1"/>
    <w:rsid w:val="004C35EA"/>
    <w:rsid w:val="004C6D1A"/>
    <w:rsid w:val="0050702D"/>
    <w:rsid w:val="005148C0"/>
    <w:rsid w:val="005176CE"/>
    <w:rsid w:val="00544B2C"/>
    <w:rsid w:val="00551D8B"/>
    <w:rsid w:val="00564B32"/>
    <w:rsid w:val="00580126"/>
    <w:rsid w:val="00590CF8"/>
    <w:rsid w:val="00592888"/>
    <w:rsid w:val="005A6ED7"/>
    <w:rsid w:val="005B5FE1"/>
    <w:rsid w:val="005C4D31"/>
    <w:rsid w:val="005F24E6"/>
    <w:rsid w:val="005F4DF8"/>
    <w:rsid w:val="00606189"/>
    <w:rsid w:val="00624A63"/>
    <w:rsid w:val="00692F5A"/>
    <w:rsid w:val="006943E5"/>
    <w:rsid w:val="006B5656"/>
    <w:rsid w:val="006D2705"/>
    <w:rsid w:val="006E3A50"/>
    <w:rsid w:val="0074053B"/>
    <w:rsid w:val="007746EA"/>
    <w:rsid w:val="007A0E03"/>
    <w:rsid w:val="007A50F0"/>
    <w:rsid w:val="007D5A96"/>
    <w:rsid w:val="007D6EFC"/>
    <w:rsid w:val="007D78A7"/>
    <w:rsid w:val="007F0B8F"/>
    <w:rsid w:val="0082248D"/>
    <w:rsid w:val="00843FDD"/>
    <w:rsid w:val="00871017"/>
    <w:rsid w:val="008725D2"/>
    <w:rsid w:val="008922A5"/>
    <w:rsid w:val="008A397D"/>
    <w:rsid w:val="008C3D7F"/>
    <w:rsid w:val="008F60F9"/>
    <w:rsid w:val="009476D8"/>
    <w:rsid w:val="00955191"/>
    <w:rsid w:val="009864BA"/>
    <w:rsid w:val="009D7100"/>
    <w:rsid w:val="009E624F"/>
    <w:rsid w:val="00A0783B"/>
    <w:rsid w:val="00A14EB3"/>
    <w:rsid w:val="00A37C27"/>
    <w:rsid w:val="00A40CC6"/>
    <w:rsid w:val="00A71B11"/>
    <w:rsid w:val="00A72A1E"/>
    <w:rsid w:val="00A84133"/>
    <w:rsid w:val="00AA4CE4"/>
    <w:rsid w:val="00AB35AB"/>
    <w:rsid w:val="00AF12B3"/>
    <w:rsid w:val="00B6036C"/>
    <w:rsid w:val="00B7651A"/>
    <w:rsid w:val="00B96CB7"/>
    <w:rsid w:val="00BA3CDF"/>
    <w:rsid w:val="00BF6884"/>
    <w:rsid w:val="00C15682"/>
    <w:rsid w:val="00C174BD"/>
    <w:rsid w:val="00C24913"/>
    <w:rsid w:val="00C56C88"/>
    <w:rsid w:val="00C75CC0"/>
    <w:rsid w:val="00C97A1E"/>
    <w:rsid w:val="00CB20B0"/>
    <w:rsid w:val="00CD0E2C"/>
    <w:rsid w:val="00D037E1"/>
    <w:rsid w:val="00D05056"/>
    <w:rsid w:val="00D23162"/>
    <w:rsid w:val="00D5658C"/>
    <w:rsid w:val="00D83453"/>
    <w:rsid w:val="00D83DDD"/>
    <w:rsid w:val="00D865CE"/>
    <w:rsid w:val="00DB0772"/>
    <w:rsid w:val="00DE3477"/>
    <w:rsid w:val="00DE5113"/>
    <w:rsid w:val="00DE6A3B"/>
    <w:rsid w:val="00DF4574"/>
    <w:rsid w:val="00DF7442"/>
    <w:rsid w:val="00E04CEF"/>
    <w:rsid w:val="00E13A0F"/>
    <w:rsid w:val="00E26048"/>
    <w:rsid w:val="00E40DD1"/>
    <w:rsid w:val="00E82DEC"/>
    <w:rsid w:val="00E86EE7"/>
    <w:rsid w:val="00EB5C60"/>
    <w:rsid w:val="00EC72D0"/>
    <w:rsid w:val="00ED378C"/>
    <w:rsid w:val="00EE0A0F"/>
    <w:rsid w:val="00EE3704"/>
    <w:rsid w:val="00EF354D"/>
    <w:rsid w:val="00F51934"/>
    <w:rsid w:val="00F72938"/>
    <w:rsid w:val="00F949BC"/>
    <w:rsid w:val="00FA0ABE"/>
    <w:rsid w:val="00FC4C32"/>
    <w:rsid w:val="00FE243B"/>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D91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paragraph" w:customStyle="1" w:styleId="ColorfulList-Accent12">
    <w:name w:val="Colorful List - Accent 12"/>
    <w:basedOn w:val="Normal"/>
    <w:uiPriority w:val="34"/>
    <w:qFormat/>
    <w:rsid w:val="00C56C88"/>
    <w:pPr>
      <w:ind w:left="720"/>
      <w:contextualSpacing/>
    </w:pPr>
    <w:rPr>
      <w:rFonts w:ascii="Cambria" w:eastAsia="Cambria" w:hAnsi="Cambria"/>
    </w:rPr>
  </w:style>
  <w:style w:type="character" w:styleId="Hyperlink">
    <w:name w:val="Hyperlink"/>
    <w:rsid w:val="006B5656"/>
    <w:rPr>
      <w:color w:val="0000FF"/>
      <w:u w:val="single"/>
    </w:rPr>
  </w:style>
  <w:style w:type="character" w:styleId="FollowedHyperlink">
    <w:name w:val="FollowedHyperlink"/>
    <w:basedOn w:val="DefaultParagraphFont"/>
    <w:rsid w:val="00346A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paragraph" w:customStyle="1" w:styleId="ColorfulList-Accent12">
    <w:name w:val="Colorful List - Accent 12"/>
    <w:basedOn w:val="Normal"/>
    <w:uiPriority w:val="34"/>
    <w:qFormat/>
    <w:rsid w:val="00C56C88"/>
    <w:pPr>
      <w:ind w:left="720"/>
      <w:contextualSpacing/>
    </w:pPr>
    <w:rPr>
      <w:rFonts w:ascii="Cambria" w:eastAsia="Cambria" w:hAnsi="Cambria"/>
    </w:rPr>
  </w:style>
  <w:style w:type="character" w:styleId="Hyperlink">
    <w:name w:val="Hyperlink"/>
    <w:rsid w:val="006B5656"/>
    <w:rPr>
      <w:color w:val="0000FF"/>
      <w:u w:val="single"/>
    </w:rPr>
  </w:style>
  <w:style w:type="character" w:styleId="FollowedHyperlink">
    <w:name w:val="FollowedHyperlink"/>
    <w:basedOn w:val="DefaultParagraphFont"/>
    <w:rsid w:val="00346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7617">
      <w:bodyDiv w:val="1"/>
      <w:marLeft w:val="0"/>
      <w:marRight w:val="0"/>
      <w:marTop w:val="0"/>
      <w:marBottom w:val="0"/>
      <w:divBdr>
        <w:top w:val="none" w:sz="0" w:space="0" w:color="auto"/>
        <w:left w:val="none" w:sz="0" w:space="0" w:color="auto"/>
        <w:bottom w:val="none" w:sz="0" w:space="0" w:color="auto"/>
        <w:right w:val="none" w:sz="0" w:space="0" w:color="auto"/>
      </w:divBdr>
    </w:div>
    <w:div w:id="884758937">
      <w:bodyDiv w:val="1"/>
      <w:marLeft w:val="0"/>
      <w:marRight w:val="0"/>
      <w:marTop w:val="0"/>
      <w:marBottom w:val="0"/>
      <w:divBdr>
        <w:top w:val="none" w:sz="0" w:space="0" w:color="auto"/>
        <w:left w:val="none" w:sz="0" w:space="0" w:color="auto"/>
        <w:bottom w:val="none" w:sz="0" w:space="0" w:color="auto"/>
        <w:right w:val="none" w:sz="0" w:space="0" w:color="auto"/>
      </w:divBdr>
    </w:div>
    <w:div w:id="1902710129">
      <w:bodyDiv w:val="1"/>
      <w:marLeft w:val="0"/>
      <w:marRight w:val="0"/>
      <w:marTop w:val="0"/>
      <w:marBottom w:val="0"/>
      <w:divBdr>
        <w:top w:val="none" w:sz="0" w:space="0" w:color="auto"/>
        <w:left w:val="none" w:sz="0" w:space="0" w:color="auto"/>
        <w:bottom w:val="none" w:sz="0" w:space="0" w:color="auto"/>
        <w:right w:val="none" w:sz="0" w:space="0" w:color="auto"/>
      </w:divBdr>
      <w:divsChild>
        <w:div w:id="166346516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inemann.com" TargetMode="External"/><Relationship Id="rId12" Type="http://schemas.openxmlformats.org/officeDocument/2006/relationships/hyperlink" Target="http://ppsgrade2.weebly.com/assessment5.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inemann.com" TargetMode="External"/><Relationship Id="rId9" Type="http://schemas.openxmlformats.org/officeDocument/2006/relationships/hyperlink" Target="http://ppsgrade2.weebly.com/teaching-resources10.html" TargetMode="External"/><Relationship Id="rId10" Type="http://schemas.openxmlformats.org/officeDocument/2006/relationships/hyperlink" Target="https://vimeo.com/89014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1242</Words>
  <Characters>7084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cp:lastModifiedBy>
  <cp:revision>3</cp:revision>
  <cp:lastPrinted>2016-05-11T13:31:00Z</cp:lastPrinted>
  <dcterms:created xsi:type="dcterms:W3CDTF">2017-02-16T16:35:00Z</dcterms:created>
  <dcterms:modified xsi:type="dcterms:W3CDTF">2017-02-18T17:44:00Z</dcterms:modified>
</cp:coreProperties>
</file>